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17" w:rsidRPr="00E5340F" w:rsidRDefault="006A1317" w:rsidP="006A1317">
      <w:pPr>
        <w:pBdr>
          <w:bottom w:val="single" w:sz="4" w:space="1" w:color="auto"/>
        </w:pBdr>
        <w:rPr>
          <w:rFonts w:asciiTheme="minorHAnsi" w:hAnsiTheme="minorHAnsi"/>
          <w:b/>
          <w:sz w:val="24"/>
          <w:szCs w:val="24"/>
          <w:lang w:val="en-US"/>
        </w:rPr>
      </w:pPr>
      <w:r>
        <w:rPr>
          <w:rFonts w:asciiTheme="minorHAnsi" w:hAnsiTheme="minorHAnsi"/>
          <w:b/>
          <w:sz w:val="24"/>
          <w:szCs w:val="24"/>
          <w:lang w:val="en-US"/>
        </w:rPr>
        <w:t xml:space="preserve">Webherontwerp </w:t>
      </w:r>
      <w:r w:rsidR="00A7160D">
        <w:rPr>
          <w:rFonts w:asciiTheme="minorHAnsi" w:hAnsiTheme="minorHAnsi"/>
          <w:b/>
          <w:sz w:val="24"/>
          <w:szCs w:val="24"/>
          <w:lang w:val="en-US"/>
        </w:rPr>
        <w:t>Augustus – Oktober 2011</w:t>
      </w:r>
      <w:r w:rsidR="00A7160D">
        <w:rPr>
          <w:rFonts w:asciiTheme="minorHAnsi" w:hAnsiTheme="minorHAnsi"/>
          <w:b/>
          <w:sz w:val="24"/>
          <w:szCs w:val="24"/>
          <w:lang w:val="en-US"/>
        </w:rPr>
        <w:br/>
      </w:r>
    </w:p>
    <w:p w:rsidR="00A7160D" w:rsidRDefault="00A7160D" w:rsidP="003504A7">
      <w:pPr>
        <w:rPr>
          <w:rFonts w:asciiTheme="minorHAnsi" w:hAnsiTheme="minorHAnsi"/>
          <w:b/>
          <w:sz w:val="24"/>
          <w:szCs w:val="24"/>
          <w:lang w:val="en-US"/>
        </w:rPr>
      </w:pPr>
    </w:p>
    <w:p w:rsidR="003504A7" w:rsidRPr="003504A7" w:rsidRDefault="003504A7" w:rsidP="00A7160D">
      <w:pPr>
        <w:shd w:val="clear" w:color="auto" w:fill="B8CCE4" w:themeFill="accent1" w:themeFillTint="66"/>
        <w:rPr>
          <w:rFonts w:asciiTheme="minorHAnsi" w:hAnsiTheme="minorHAnsi"/>
          <w:b/>
          <w:sz w:val="24"/>
          <w:szCs w:val="24"/>
          <w:lang w:val="en-US"/>
        </w:rPr>
      </w:pPr>
      <w:r w:rsidRPr="003504A7">
        <w:rPr>
          <w:rFonts w:asciiTheme="minorHAnsi" w:hAnsiTheme="minorHAnsi"/>
          <w:b/>
          <w:sz w:val="24"/>
          <w:szCs w:val="24"/>
          <w:lang w:val="en-US"/>
        </w:rPr>
        <w:t>HOW DO I?</w:t>
      </w:r>
    </w:p>
    <w:p w:rsidR="00E5340F" w:rsidRPr="00E5340F" w:rsidRDefault="00E5340F" w:rsidP="00E5340F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E5340F">
        <w:rPr>
          <w:rFonts w:asciiTheme="minorHAnsi" w:hAnsiTheme="minorHAnsi"/>
          <w:sz w:val="24"/>
          <w:szCs w:val="24"/>
          <w:lang w:val="en-US"/>
        </w:rPr>
        <w:t>“How do I” is ‘n kombinasie van alles wat voorheen onder “Information Literacy” en “Help” was.</w:t>
      </w:r>
      <w:r>
        <w:rPr>
          <w:rFonts w:asciiTheme="minorHAnsi" w:hAnsiTheme="minorHAnsi"/>
          <w:sz w:val="24"/>
          <w:szCs w:val="24"/>
          <w:lang w:val="en-US"/>
        </w:rPr>
        <w:br/>
      </w:r>
    </w:p>
    <w:p w:rsidR="00E5340F" w:rsidRPr="00E5340F" w:rsidRDefault="00E5340F" w:rsidP="00E5340F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E5340F">
        <w:rPr>
          <w:rFonts w:asciiTheme="minorHAnsi" w:hAnsiTheme="minorHAnsi"/>
          <w:sz w:val="24"/>
          <w:szCs w:val="24"/>
          <w:lang w:val="en-US"/>
        </w:rPr>
        <w:t>Die “How do I” drop-down-lysie op die nuwe tuisblad, sal nie volledig kan wees nie.  Gebruik “More…” om aan te dui dat daar nog inskrywings is.</w:t>
      </w:r>
      <w:r>
        <w:rPr>
          <w:rFonts w:asciiTheme="minorHAnsi" w:hAnsiTheme="minorHAnsi"/>
          <w:sz w:val="24"/>
          <w:szCs w:val="24"/>
          <w:lang w:val="en-US"/>
        </w:rPr>
        <w:br/>
      </w:r>
    </w:p>
    <w:p w:rsidR="00E5340F" w:rsidRPr="00E5340F" w:rsidRDefault="00E5340F" w:rsidP="00E5340F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E5340F">
        <w:rPr>
          <w:rFonts w:asciiTheme="minorHAnsi" w:hAnsiTheme="minorHAnsi"/>
          <w:sz w:val="24"/>
          <w:szCs w:val="24"/>
          <w:lang w:val="en-US"/>
        </w:rPr>
        <w:t>‘n Onderskikte blad moet oopmaak as jy op “More…” klik.  Dié blad moet al die “How do I” lys.  Die kan in onderafdelings gelys word.  Byvoorbeeld:</w:t>
      </w:r>
    </w:p>
    <w:p w:rsidR="00E5340F" w:rsidRDefault="00E5340F" w:rsidP="00E5340F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E5340F">
        <w:rPr>
          <w:rFonts w:asciiTheme="minorHAnsi" w:hAnsiTheme="minorHAnsi"/>
          <w:sz w:val="24"/>
          <w:szCs w:val="24"/>
          <w:lang w:val="en-US"/>
        </w:rPr>
        <w:t>Information Skills</w:t>
      </w:r>
      <w:r w:rsidR="006A1317">
        <w:rPr>
          <w:rFonts w:asciiTheme="minorHAnsi" w:hAnsiTheme="minorHAnsi"/>
          <w:sz w:val="24"/>
          <w:szCs w:val="24"/>
          <w:lang w:val="en-US"/>
        </w:rPr>
        <w:t xml:space="preserve">  </w:t>
      </w:r>
      <w:r w:rsidR="006A1317" w:rsidRPr="006A1317">
        <w:rPr>
          <w:rFonts w:asciiTheme="minorHAnsi" w:hAnsiTheme="minorHAnsi"/>
          <w:color w:val="808080" w:themeColor="background1" w:themeShade="80"/>
          <w:sz w:val="24"/>
          <w:szCs w:val="24"/>
          <w:lang w:val="en-US"/>
        </w:rPr>
        <w:t>How do I</w:t>
      </w:r>
    </w:p>
    <w:p w:rsidR="00E5340F" w:rsidRDefault="00E5340F" w:rsidP="00E5340F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Get library training?</w:t>
      </w:r>
    </w:p>
    <w:p w:rsidR="00E5340F" w:rsidRDefault="00E5340F" w:rsidP="00E5340F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Cite?</w:t>
      </w:r>
    </w:p>
    <w:p w:rsidR="00E5340F" w:rsidRDefault="00E5340F" w:rsidP="00E5340F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Evaluate websites?</w:t>
      </w:r>
    </w:p>
    <w:p w:rsidR="00E5340F" w:rsidRDefault="00E5340F" w:rsidP="00E5340F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Avoid plagiarism</w:t>
      </w:r>
    </w:p>
    <w:p w:rsidR="00E5340F" w:rsidRDefault="00E5340F" w:rsidP="00E5340F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Manage my references/citations?</w:t>
      </w:r>
    </w:p>
    <w:p w:rsidR="00E5340F" w:rsidRDefault="00E5340F" w:rsidP="00E5340F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Comply with copyright</w:t>
      </w:r>
    </w:p>
    <w:p w:rsidR="00E5340F" w:rsidRDefault="006A1317" w:rsidP="00E5340F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I</w:t>
      </w:r>
      <w:r w:rsidR="00E5340F">
        <w:rPr>
          <w:rFonts w:asciiTheme="minorHAnsi" w:hAnsiTheme="minorHAnsi"/>
          <w:sz w:val="24"/>
          <w:szCs w:val="24"/>
          <w:lang w:val="en-US"/>
        </w:rPr>
        <w:t>nformation sources</w:t>
      </w:r>
      <w:r>
        <w:rPr>
          <w:rFonts w:asciiTheme="minorHAnsi" w:hAnsiTheme="minorHAnsi"/>
          <w:sz w:val="24"/>
          <w:szCs w:val="24"/>
          <w:lang w:val="en-US"/>
        </w:rPr>
        <w:t xml:space="preserve">  </w:t>
      </w:r>
      <w:r w:rsidRPr="006A1317">
        <w:rPr>
          <w:rFonts w:asciiTheme="minorHAnsi" w:hAnsiTheme="minorHAnsi"/>
          <w:color w:val="808080" w:themeColor="background1" w:themeShade="80"/>
          <w:sz w:val="24"/>
          <w:szCs w:val="24"/>
          <w:lang w:val="en-US"/>
        </w:rPr>
        <w:t>How do I</w:t>
      </w:r>
    </w:p>
    <w:p w:rsidR="00E5340F" w:rsidRPr="00E5340F" w:rsidRDefault="00E5340F" w:rsidP="00E5340F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E5340F">
        <w:rPr>
          <w:rFonts w:asciiTheme="minorHAnsi" w:hAnsiTheme="minorHAnsi"/>
          <w:sz w:val="24"/>
          <w:szCs w:val="24"/>
          <w:lang w:val="en-US"/>
        </w:rPr>
        <w:t xml:space="preserve">Search </w:t>
      </w:r>
      <w:r w:rsidR="006A1317">
        <w:rPr>
          <w:rFonts w:asciiTheme="minorHAnsi" w:hAnsiTheme="minorHAnsi"/>
          <w:sz w:val="24"/>
          <w:szCs w:val="24"/>
          <w:lang w:val="en-US"/>
        </w:rPr>
        <w:t xml:space="preserve">for </w:t>
      </w:r>
      <w:r w:rsidRPr="00E5340F">
        <w:rPr>
          <w:rFonts w:asciiTheme="minorHAnsi" w:hAnsiTheme="minorHAnsi"/>
          <w:sz w:val="24"/>
          <w:szCs w:val="24"/>
          <w:lang w:val="en-US"/>
        </w:rPr>
        <w:t>books on a specific topic in the Library catalogue</w:t>
      </w:r>
      <w:r w:rsidR="003603CB">
        <w:rPr>
          <w:rFonts w:asciiTheme="minorHAnsi" w:hAnsiTheme="minorHAnsi"/>
          <w:sz w:val="24"/>
          <w:szCs w:val="24"/>
          <w:lang w:val="en-US"/>
        </w:rPr>
        <w:t>?</w:t>
      </w:r>
    </w:p>
    <w:p w:rsidR="00E5340F" w:rsidRPr="00E5340F" w:rsidRDefault="00E5340F" w:rsidP="00E5340F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E5340F">
        <w:rPr>
          <w:rFonts w:asciiTheme="minorHAnsi" w:hAnsiTheme="minorHAnsi"/>
          <w:sz w:val="24"/>
          <w:szCs w:val="24"/>
          <w:lang w:val="en-US"/>
        </w:rPr>
        <w:t xml:space="preserve">Search </w:t>
      </w:r>
      <w:r w:rsidR="006A1317">
        <w:rPr>
          <w:rFonts w:asciiTheme="minorHAnsi" w:hAnsiTheme="minorHAnsi"/>
          <w:sz w:val="24"/>
          <w:szCs w:val="24"/>
          <w:lang w:val="en-US"/>
        </w:rPr>
        <w:t xml:space="preserve">for </w:t>
      </w:r>
      <w:r w:rsidRPr="00E5340F">
        <w:rPr>
          <w:rFonts w:asciiTheme="minorHAnsi" w:hAnsiTheme="minorHAnsi"/>
          <w:sz w:val="24"/>
          <w:szCs w:val="24"/>
          <w:lang w:val="en-US"/>
        </w:rPr>
        <w:t>books/e-books by keywords/title in the Library catalogue</w:t>
      </w:r>
      <w:r w:rsidR="003603CB">
        <w:rPr>
          <w:rFonts w:asciiTheme="minorHAnsi" w:hAnsiTheme="minorHAnsi"/>
          <w:sz w:val="24"/>
          <w:szCs w:val="24"/>
          <w:lang w:val="en-US"/>
        </w:rPr>
        <w:t>?</w:t>
      </w:r>
    </w:p>
    <w:p w:rsidR="00E5340F" w:rsidRPr="00E5340F" w:rsidRDefault="006A1317" w:rsidP="00E5340F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Use the </w:t>
      </w:r>
      <w:r w:rsidR="00E5340F" w:rsidRPr="00E5340F">
        <w:rPr>
          <w:rFonts w:asciiTheme="minorHAnsi" w:hAnsiTheme="minorHAnsi"/>
          <w:sz w:val="24"/>
          <w:szCs w:val="24"/>
          <w:lang w:val="en-US"/>
        </w:rPr>
        <w:t xml:space="preserve">Library catalogue </w:t>
      </w:r>
      <w:r>
        <w:rPr>
          <w:rFonts w:asciiTheme="minorHAnsi" w:hAnsiTheme="minorHAnsi"/>
          <w:sz w:val="24"/>
          <w:szCs w:val="24"/>
          <w:lang w:val="en-US"/>
        </w:rPr>
        <w:t>(</w:t>
      </w:r>
      <w:r w:rsidR="00E5340F" w:rsidRPr="00E5340F">
        <w:rPr>
          <w:rFonts w:asciiTheme="minorHAnsi" w:hAnsiTheme="minorHAnsi"/>
          <w:sz w:val="24"/>
          <w:szCs w:val="24"/>
          <w:lang w:val="en-US"/>
        </w:rPr>
        <w:t>complete guide</w:t>
      </w:r>
      <w:r>
        <w:rPr>
          <w:rFonts w:asciiTheme="minorHAnsi" w:hAnsiTheme="minorHAnsi"/>
          <w:sz w:val="24"/>
          <w:szCs w:val="24"/>
          <w:lang w:val="en-US"/>
        </w:rPr>
        <w:t>)</w:t>
      </w:r>
      <w:r w:rsidR="003603CB">
        <w:rPr>
          <w:rFonts w:asciiTheme="minorHAnsi" w:hAnsiTheme="minorHAnsi"/>
          <w:sz w:val="24"/>
          <w:szCs w:val="24"/>
          <w:lang w:val="en-US"/>
        </w:rPr>
        <w:t>?</w:t>
      </w:r>
    </w:p>
    <w:p w:rsidR="00E5340F" w:rsidRDefault="006A1317" w:rsidP="00E5340F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Find</w:t>
      </w:r>
      <w:r w:rsidR="00E5340F" w:rsidRPr="00E5340F">
        <w:rPr>
          <w:rFonts w:asciiTheme="minorHAnsi" w:hAnsiTheme="minorHAnsi"/>
          <w:sz w:val="24"/>
          <w:szCs w:val="24"/>
          <w:lang w:val="en-US"/>
        </w:rPr>
        <w:t xml:space="preserve"> e-books </w:t>
      </w:r>
      <w:r>
        <w:rPr>
          <w:rFonts w:asciiTheme="minorHAnsi" w:hAnsiTheme="minorHAnsi"/>
          <w:sz w:val="24"/>
          <w:szCs w:val="24"/>
          <w:lang w:val="en-US"/>
        </w:rPr>
        <w:t>in</w:t>
      </w:r>
      <w:r w:rsidR="00E5340F" w:rsidRPr="00E5340F">
        <w:rPr>
          <w:rFonts w:asciiTheme="minorHAnsi" w:hAnsiTheme="minorHAnsi"/>
          <w:sz w:val="24"/>
          <w:szCs w:val="24"/>
          <w:lang w:val="en-US"/>
        </w:rPr>
        <w:t xml:space="preserve"> the Gale e-books database</w:t>
      </w:r>
      <w:r w:rsidR="003603CB">
        <w:rPr>
          <w:rFonts w:asciiTheme="minorHAnsi" w:hAnsiTheme="minorHAnsi"/>
          <w:sz w:val="24"/>
          <w:szCs w:val="24"/>
          <w:lang w:val="en-US"/>
        </w:rPr>
        <w:t>?</w:t>
      </w:r>
    </w:p>
    <w:p w:rsidR="002274BF" w:rsidRPr="00E5340F" w:rsidRDefault="006A1317" w:rsidP="002274BF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S</w:t>
      </w:r>
      <w:r w:rsidR="002274BF" w:rsidRPr="00E5340F">
        <w:rPr>
          <w:rFonts w:asciiTheme="minorHAnsi" w:hAnsiTheme="minorHAnsi"/>
          <w:sz w:val="24"/>
          <w:szCs w:val="24"/>
          <w:lang w:val="en-US"/>
        </w:rPr>
        <w:t>earch and find scientific articles in databases</w:t>
      </w:r>
      <w:r w:rsidR="003603CB">
        <w:rPr>
          <w:rFonts w:asciiTheme="minorHAnsi" w:hAnsiTheme="minorHAnsi"/>
          <w:sz w:val="24"/>
          <w:szCs w:val="24"/>
          <w:lang w:val="en-US"/>
        </w:rPr>
        <w:t>?</w:t>
      </w:r>
    </w:p>
    <w:p w:rsidR="002274BF" w:rsidRPr="00E5340F" w:rsidRDefault="002274BF" w:rsidP="002274BF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E5340F">
        <w:rPr>
          <w:rFonts w:asciiTheme="minorHAnsi" w:hAnsiTheme="minorHAnsi"/>
          <w:sz w:val="24"/>
          <w:szCs w:val="24"/>
          <w:lang w:val="en-US"/>
        </w:rPr>
        <w:t xml:space="preserve">Improve </w:t>
      </w:r>
      <w:r w:rsidR="006A1317">
        <w:rPr>
          <w:rFonts w:asciiTheme="minorHAnsi" w:hAnsiTheme="minorHAnsi"/>
          <w:sz w:val="24"/>
          <w:szCs w:val="24"/>
          <w:lang w:val="en-US"/>
        </w:rPr>
        <w:t>my</w:t>
      </w:r>
      <w:r w:rsidRPr="00E5340F">
        <w:rPr>
          <w:rFonts w:asciiTheme="minorHAnsi" w:hAnsiTheme="minorHAnsi"/>
          <w:sz w:val="24"/>
          <w:szCs w:val="24"/>
          <w:lang w:val="en-US"/>
        </w:rPr>
        <w:t xml:space="preserve"> search strategy</w:t>
      </w:r>
      <w:r w:rsidR="003603CB">
        <w:rPr>
          <w:rFonts w:asciiTheme="minorHAnsi" w:hAnsiTheme="minorHAnsi"/>
          <w:sz w:val="24"/>
          <w:szCs w:val="24"/>
          <w:lang w:val="en-US"/>
        </w:rPr>
        <w:t>?</w:t>
      </w:r>
    </w:p>
    <w:p w:rsidR="002274BF" w:rsidRPr="002274BF" w:rsidRDefault="006A1317" w:rsidP="002274BF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Find articles in </w:t>
      </w:r>
      <w:r w:rsidR="002274BF" w:rsidRPr="00E5340F">
        <w:rPr>
          <w:rFonts w:asciiTheme="minorHAnsi" w:hAnsiTheme="minorHAnsi"/>
          <w:sz w:val="24"/>
          <w:szCs w:val="24"/>
          <w:lang w:val="en-US"/>
        </w:rPr>
        <w:t xml:space="preserve">Academic </w:t>
      </w:r>
      <w:r>
        <w:rPr>
          <w:rFonts w:asciiTheme="minorHAnsi" w:hAnsiTheme="minorHAnsi"/>
          <w:sz w:val="24"/>
          <w:szCs w:val="24"/>
          <w:lang w:val="en-US"/>
        </w:rPr>
        <w:t>S</w:t>
      </w:r>
      <w:r w:rsidR="002274BF" w:rsidRPr="00E5340F">
        <w:rPr>
          <w:rFonts w:asciiTheme="minorHAnsi" w:hAnsiTheme="minorHAnsi"/>
          <w:sz w:val="24"/>
          <w:szCs w:val="24"/>
          <w:lang w:val="en-US"/>
        </w:rPr>
        <w:t xml:space="preserve">earch </w:t>
      </w:r>
      <w:r>
        <w:rPr>
          <w:rFonts w:asciiTheme="minorHAnsi" w:hAnsiTheme="minorHAnsi"/>
          <w:sz w:val="24"/>
          <w:szCs w:val="24"/>
          <w:lang w:val="en-US"/>
        </w:rPr>
        <w:t>P</w:t>
      </w:r>
      <w:r w:rsidR="002274BF" w:rsidRPr="00E5340F">
        <w:rPr>
          <w:rFonts w:asciiTheme="minorHAnsi" w:hAnsiTheme="minorHAnsi"/>
          <w:sz w:val="24"/>
          <w:szCs w:val="24"/>
          <w:lang w:val="en-US"/>
        </w:rPr>
        <w:t>remier</w:t>
      </w:r>
      <w:r w:rsidR="003603CB">
        <w:rPr>
          <w:rFonts w:asciiTheme="minorHAnsi" w:hAnsiTheme="minorHAnsi"/>
          <w:sz w:val="24"/>
          <w:szCs w:val="24"/>
          <w:lang w:val="en-US"/>
        </w:rPr>
        <w:t>?</w:t>
      </w:r>
    </w:p>
    <w:p w:rsidR="002274BF" w:rsidRPr="002274BF" w:rsidRDefault="003603CB" w:rsidP="002274BF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F</w:t>
      </w:r>
      <w:r w:rsidR="006A1317">
        <w:rPr>
          <w:rFonts w:asciiTheme="minorHAnsi" w:hAnsiTheme="minorHAnsi"/>
          <w:sz w:val="24"/>
          <w:szCs w:val="24"/>
          <w:lang w:val="en-US"/>
        </w:rPr>
        <w:t xml:space="preserve">ind information in </w:t>
      </w:r>
      <w:r w:rsidR="002274BF" w:rsidRPr="00E5340F">
        <w:rPr>
          <w:rFonts w:asciiTheme="minorHAnsi" w:hAnsiTheme="minorHAnsi"/>
          <w:sz w:val="24"/>
          <w:szCs w:val="24"/>
          <w:lang w:val="en-US"/>
        </w:rPr>
        <w:t xml:space="preserve">SUNSearch </w:t>
      </w:r>
      <w:r>
        <w:rPr>
          <w:rFonts w:asciiTheme="minorHAnsi" w:hAnsiTheme="minorHAnsi"/>
          <w:sz w:val="24"/>
          <w:szCs w:val="24"/>
          <w:lang w:val="en-US"/>
        </w:rPr>
        <w:t>(the library search engine)?</w:t>
      </w:r>
    </w:p>
    <w:p w:rsidR="002274BF" w:rsidRPr="00E5340F" w:rsidRDefault="003603CB" w:rsidP="002274BF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Find articles in </w:t>
      </w:r>
      <w:r w:rsidR="002274BF" w:rsidRPr="00E5340F">
        <w:rPr>
          <w:rFonts w:asciiTheme="minorHAnsi" w:hAnsiTheme="minorHAnsi"/>
          <w:sz w:val="24"/>
          <w:szCs w:val="24"/>
          <w:lang w:val="en-US"/>
        </w:rPr>
        <w:t>Scopus</w:t>
      </w:r>
      <w:r>
        <w:rPr>
          <w:rFonts w:asciiTheme="minorHAnsi" w:hAnsiTheme="minorHAnsi"/>
          <w:sz w:val="24"/>
          <w:szCs w:val="24"/>
          <w:lang w:val="en-US"/>
        </w:rPr>
        <w:t>?</w:t>
      </w:r>
    </w:p>
    <w:p w:rsidR="002274BF" w:rsidRPr="00E5340F" w:rsidRDefault="003603CB" w:rsidP="002274BF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Find articles in </w:t>
      </w:r>
      <w:r w:rsidR="002274BF" w:rsidRPr="00E5340F">
        <w:rPr>
          <w:rFonts w:asciiTheme="minorHAnsi" w:hAnsiTheme="minorHAnsi"/>
          <w:sz w:val="24"/>
          <w:szCs w:val="24"/>
          <w:lang w:val="en-US"/>
        </w:rPr>
        <w:t>SA e-journals</w:t>
      </w:r>
      <w:r>
        <w:rPr>
          <w:rFonts w:asciiTheme="minorHAnsi" w:hAnsiTheme="minorHAnsi"/>
          <w:sz w:val="24"/>
          <w:szCs w:val="24"/>
          <w:lang w:val="en-US"/>
        </w:rPr>
        <w:t>?</w:t>
      </w:r>
    </w:p>
    <w:p w:rsidR="002274BF" w:rsidRDefault="003603CB" w:rsidP="002274BF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Find articles in </w:t>
      </w:r>
      <w:r w:rsidR="002274BF" w:rsidRPr="00E5340F">
        <w:rPr>
          <w:rFonts w:asciiTheme="minorHAnsi" w:hAnsiTheme="minorHAnsi"/>
          <w:sz w:val="24"/>
          <w:szCs w:val="24"/>
          <w:lang w:val="en-US"/>
        </w:rPr>
        <w:t>Pubmed</w:t>
      </w:r>
      <w:r>
        <w:rPr>
          <w:rFonts w:asciiTheme="minorHAnsi" w:hAnsiTheme="minorHAnsi"/>
          <w:sz w:val="24"/>
          <w:szCs w:val="24"/>
          <w:lang w:val="en-US"/>
        </w:rPr>
        <w:t>?</w:t>
      </w:r>
    </w:p>
    <w:p w:rsidR="002274BF" w:rsidRPr="003603CB" w:rsidRDefault="003603CB" w:rsidP="002274BF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Find</w:t>
      </w:r>
      <w:r w:rsidR="002274BF" w:rsidRPr="00E5340F">
        <w:rPr>
          <w:rFonts w:asciiTheme="minorHAnsi" w:hAnsiTheme="minorHAnsi"/>
          <w:sz w:val="24"/>
          <w:szCs w:val="24"/>
          <w:lang w:val="en-US"/>
        </w:rPr>
        <w:t xml:space="preserve"> completed theses/dissertations</w:t>
      </w:r>
      <w:r>
        <w:rPr>
          <w:rFonts w:asciiTheme="minorHAnsi" w:hAnsiTheme="minorHAnsi"/>
          <w:sz w:val="24"/>
          <w:szCs w:val="24"/>
          <w:lang w:val="en-US"/>
        </w:rPr>
        <w:t>?</w:t>
      </w:r>
    </w:p>
    <w:p w:rsidR="00E5340F" w:rsidRPr="00E5340F" w:rsidRDefault="00E5340F" w:rsidP="00E5340F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E5340F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Services</w:t>
      </w:r>
      <w:r w:rsidR="003603CB" w:rsidRPr="003603CB">
        <w:rPr>
          <w:rFonts w:asciiTheme="minorHAnsi" w:hAnsiTheme="minorHAnsi"/>
          <w:color w:val="808080" w:themeColor="background1" w:themeShade="80"/>
          <w:sz w:val="24"/>
          <w:szCs w:val="24"/>
          <w:lang w:val="en-US"/>
        </w:rPr>
        <w:t xml:space="preserve"> </w:t>
      </w:r>
      <w:r w:rsidR="003603CB" w:rsidRPr="006A1317">
        <w:rPr>
          <w:rFonts w:asciiTheme="minorHAnsi" w:hAnsiTheme="minorHAnsi"/>
          <w:color w:val="808080" w:themeColor="background1" w:themeShade="80"/>
          <w:sz w:val="24"/>
          <w:szCs w:val="24"/>
          <w:lang w:val="en-US"/>
        </w:rPr>
        <w:t>How do I</w:t>
      </w:r>
    </w:p>
    <w:p w:rsidR="002274BF" w:rsidRDefault="002274BF" w:rsidP="00E5340F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B</w:t>
      </w:r>
      <w:r w:rsidR="00E5340F" w:rsidRPr="00E5340F">
        <w:rPr>
          <w:rFonts w:asciiTheme="minorHAnsi" w:hAnsiTheme="minorHAnsi"/>
          <w:sz w:val="24"/>
          <w:szCs w:val="24"/>
          <w:lang w:val="en-US"/>
        </w:rPr>
        <w:t>orrow, request and order books</w:t>
      </w:r>
      <w:r w:rsidR="003603CB">
        <w:rPr>
          <w:rFonts w:asciiTheme="minorHAnsi" w:hAnsiTheme="minorHAnsi"/>
          <w:sz w:val="24"/>
          <w:szCs w:val="24"/>
          <w:lang w:val="en-US"/>
        </w:rPr>
        <w:t>?</w:t>
      </w:r>
    </w:p>
    <w:p w:rsidR="00E5340F" w:rsidRPr="00E5340F" w:rsidRDefault="00E5340F" w:rsidP="00E5340F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E5340F">
        <w:rPr>
          <w:rFonts w:asciiTheme="minorHAnsi" w:hAnsiTheme="minorHAnsi"/>
          <w:sz w:val="24"/>
          <w:szCs w:val="24"/>
          <w:lang w:val="en-US"/>
        </w:rPr>
        <w:t>Access and use my library account</w:t>
      </w:r>
      <w:r w:rsidR="003603CB">
        <w:rPr>
          <w:rFonts w:asciiTheme="minorHAnsi" w:hAnsiTheme="minorHAnsi"/>
          <w:sz w:val="24"/>
          <w:szCs w:val="24"/>
          <w:lang w:val="en-US"/>
        </w:rPr>
        <w:t>?</w:t>
      </w:r>
    </w:p>
    <w:p w:rsidR="00E5340F" w:rsidRPr="00E5340F" w:rsidRDefault="00E5340F" w:rsidP="00E5340F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E5340F">
        <w:rPr>
          <w:rFonts w:asciiTheme="minorHAnsi" w:hAnsiTheme="minorHAnsi"/>
          <w:sz w:val="24"/>
          <w:szCs w:val="24"/>
          <w:lang w:val="en-US"/>
        </w:rPr>
        <w:t>Reserve a book currently on loan</w:t>
      </w:r>
      <w:r w:rsidR="003603CB">
        <w:rPr>
          <w:rFonts w:asciiTheme="minorHAnsi" w:hAnsiTheme="minorHAnsi"/>
          <w:sz w:val="24"/>
          <w:szCs w:val="24"/>
          <w:lang w:val="en-US"/>
        </w:rPr>
        <w:t>?</w:t>
      </w:r>
    </w:p>
    <w:p w:rsidR="00E5340F" w:rsidRPr="00E5340F" w:rsidRDefault="00E5340F" w:rsidP="00E5340F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E5340F">
        <w:rPr>
          <w:rFonts w:asciiTheme="minorHAnsi" w:hAnsiTheme="minorHAnsi"/>
          <w:sz w:val="24"/>
          <w:szCs w:val="24"/>
          <w:lang w:val="en-US"/>
        </w:rPr>
        <w:t xml:space="preserve">Request a book from a branch </w:t>
      </w:r>
      <w:r w:rsidR="003603CB">
        <w:rPr>
          <w:rFonts w:asciiTheme="minorHAnsi" w:hAnsiTheme="minorHAnsi"/>
          <w:sz w:val="24"/>
          <w:szCs w:val="24"/>
          <w:lang w:val="en-US"/>
        </w:rPr>
        <w:t>l</w:t>
      </w:r>
      <w:r w:rsidRPr="00E5340F">
        <w:rPr>
          <w:rFonts w:asciiTheme="minorHAnsi" w:hAnsiTheme="minorHAnsi"/>
          <w:sz w:val="24"/>
          <w:szCs w:val="24"/>
          <w:lang w:val="en-US"/>
        </w:rPr>
        <w:t>ibrary</w:t>
      </w:r>
      <w:r w:rsidR="003603CB">
        <w:rPr>
          <w:rFonts w:asciiTheme="minorHAnsi" w:hAnsiTheme="minorHAnsi"/>
          <w:sz w:val="24"/>
          <w:szCs w:val="24"/>
          <w:lang w:val="en-US"/>
        </w:rPr>
        <w:t>?</w:t>
      </w:r>
    </w:p>
    <w:p w:rsidR="00E5340F" w:rsidRDefault="00E5340F" w:rsidP="00E5340F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E5340F">
        <w:rPr>
          <w:rFonts w:asciiTheme="minorHAnsi" w:hAnsiTheme="minorHAnsi"/>
          <w:sz w:val="24"/>
          <w:szCs w:val="24"/>
          <w:lang w:val="en-US"/>
        </w:rPr>
        <w:t xml:space="preserve">Request a book from an other </w:t>
      </w:r>
      <w:r w:rsidR="003603CB">
        <w:rPr>
          <w:rFonts w:asciiTheme="minorHAnsi" w:hAnsiTheme="minorHAnsi"/>
          <w:sz w:val="24"/>
          <w:szCs w:val="24"/>
          <w:lang w:val="en-US"/>
        </w:rPr>
        <w:t>l</w:t>
      </w:r>
      <w:r w:rsidRPr="00E5340F">
        <w:rPr>
          <w:rFonts w:asciiTheme="minorHAnsi" w:hAnsiTheme="minorHAnsi"/>
          <w:sz w:val="24"/>
          <w:szCs w:val="24"/>
          <w:lang w:val="en-US"/>
        </w:rPr>
        <w:t>ibrary (e-form)</w:t>
      </w:r>
      <w:r w:rsidR="003603CB">
        <w:rPr>
          <w:rFonts w:asciiTheme="minorHAnsi" w:hAnsiTheme="minorHAnsi"/>
          <w:sz w:val="24"/>
          <w:szCs w:val="24"/>
          <w:lang w:val="en-US"/>
        </w:rPr>
        <w:t>?</w:t>
      </w:r>
    </w:p>
    <w:p w:rsidR="00E5340F" w:rsidRPr="00E5340F" w:rsidRDefault="002274BF" w:rsidP="00E5340F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R</w:t>
      </w:r>
      <w:r w:rsidR="00E5340F" w:rsidRPr="00E5340F">
        <w:rPr>
          <w:rFonts w:asciiTheme="minorHAnsi" w:hAnsiTheme="minorHAnsi"/>
          <w:sz w:val="24"/>
          <w:szCs w:val="24"/>
          <w:lang w:val="en-US"/>
        </w:rPr>
        <w:t>equest and order articles</w:t>
      </w:r>
      <w:r w:rsidR="003603CB">
        <w:rPr>
          <w:rFonts w:asciiTheme="minorHAnsi" w:hAnsiTheme="minorHAnsi"/>
          <w:sz w:val="24"/>
          <w:szCs w:val="24"/>
          <w:lang w:val="en-US"/>
        </w:rPr>
        <w:t>?</w:t>
      </w:r>
    </w:p>
    <w:p w:rsidR="00E5340F" w:rsidRPr="00E5340F" w:rsidRDefault="00E5340F" w:rsidP="00E5340F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E5340F">
        <w:rPr>
          <w:rFonts w:asciiTheme="minorHAnsi" w:hAnsiTheme="minorHAnsi"/>
          <w:sz w:val="24"/>
          <w:szCs w:val="24"/>
          <w:lang w:val="en-US"/>
        </w:rPr>
        <w:t>Request an article from a branch Library</w:t>
      </w:r>
      <w:r w:rsidR="003603CB">
        <w:rPr>
          <w:rFonts w:asciiTheme="minorHAnsi" w:hAnsiTheme="minorHAnsi"/>
          <w:sz w:val="24"/>
          <w:szCs w:val="24"/>
          <w:lang w:val="en-US"/>
        </w:rPr>
        <w:t>?</w:t>
      </w:r>
    </w:p>
    <w:p w:rsidR="00E5340F" w:rsidRDefault="00E5340F" w:rsidP="00E5340F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E5340F">
        <w:rPr>
          <w:rFonts w:asciiTheme="minorHAnsi" w:hAnsiTheme="minorHAnsi"/>
          <w:sz w:val="24"/>
          <w:szCs w:val="24"/>
          <w:lang w:val="en-US"/>
        </w:rPr>
        <w:t>Request an article from an other Library</w:t>
      </w:r>
      <w:r w:rsidR="003603CB">
        <w:rPr>
          <w:rFonts w:asciiTheme="minorHAnsi" w:hAnsiTheme="minorHAnsi"/>
          <w:sz w:val="24"/>
          <w:szCs w:val="24"/>
          <w:lang w:val="en-US"/>
        </w:rPr>
        <w:t>?</w:t>
      </w:r>
    </w:p>
    <w:p w:rsidR="002274BF" w:rsidRPr="00E5340F" w:rsidRDefault="003603CB" w:rsidP="002274BF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lastRenderedPageBreak/>
        <w:t>S</w:t>
      </w:r>
      <w:r w:rsidR="002274BF" w:rsidRPr="00E5340F">
        <w:rPr>
          <w:rFonts w:asciiTheme="minorHAnsi" w:hAnsiTheme="minorHAnsi"/>
          <w:sz w:val="24"/>
          <w:szCs w:val="24"/>
          <w:lang w:val="en-US"/>
        </w:rPr>
        <w:t>ubmit my thesis online</w:t>
      </w:r>
      <w:r>
        <w:rPr>
          <w:rFonts w:asciiTheme="minorHAnsi" w:hAnsiTheme="minorHAnsi"/>
          <w:sz w:val="24"/>
          <w:szCs w:val="24"/>
          <w:lang w:val="en-US"/>
        </w:rPr>
        <w:t>?</w:t>
      </w:r>
    </w:p>
    <w:p w:rsidR="002274BF" w:rsidRPr="00E5340F" w:rsidRDefault="002274BF" w:rsidP="002274BF">
      <w:pPr>
        <w:pStyle w:val="ListParagraph"/>
        <w:ind w:left="1800"/>
        <w:rPr>
          <w:rFonts w:asciiTheme="minorHAnsi" w:hAnsiTheme="minorHAnsi"/>
          <w:sz w:val="24"/>
          <w:szCs w:val="24"/>
          <w:lang w:val="en-US"/>
        </w:rPr>
      </w:pPr>
    </w:p>
    <w:p w:rsidR="00E5340F" w:rsidRPr="002274BF" w:rsidRDefault="00E5340F" w:rsidP="002274BF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E5340F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2274BF">
        <w:rPr>
          <w:rFonts w:asciiTheme="minorHAnsi" w:hAnsiTheme="minorHAnsi"/>
          <w:sz w:val="24"/>
          <w:szCs w:val="24"/>
          <w:lang w:val="en-US"/>
        </w:rPr>
        <w:t>Technology</w:t>
      </w:r>
      <w:r w:rsidR="003603CB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3603CB" w:rsidRPr="006A1317">
        <w:rPr>
          <w:rFonts w:asciiTheme="minorHAnsi" w:hAnsiTheme="minorHAnsi"/>
          <w:color w:val="808080" w:themeColor="background1" w:themeShade="80"/>
          <w:sz w:val="24"/>
          <w:szCs w:val="24"/>
          <w:lang w:val="en-US"/>
        </w:rPr>
        <w:t>How do I</w:t>
      </w:r>
    </w:p>
    <w:p w:rsidR="00E5340F" w:rsidRPr="00E5340F" w:rsidRDefault="002274BF" w:rsidP="002274BF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G</w:t>
      </w:r>
      <w:r w:rsidR="00E5340F" w:rsidRPr="00E5340F">
        <w:rPr>
          <w:rFonts w:asciiTheme="minorHAnsi" w:hAnsiTheme="minorHAnsi"/>
          <w:sz w:val="24"/>
          <w:szCs w:val="24"/>
          <w:lang w:val="en-US"/>
        </w:rPr>
        <w:t>et off-campus access</w:t>
      </w:r>
      <w:r w:rsidR="003603CB">
        <w:rPr>
          <w:rFonts w:asciiTheme="minorHAnsi" w:hAnsiTheme="minorHAnsi"/>
          <w:sz w:val="24"/>
          <w:szCs w:val="24"/>
          <w:lang w:val="en-US"/>
        </w:rPr>
        <w:t>?</w:t>
      </w:r>
    </w:p>
    <w:p w:rsidR="00E5340F" w:rsidRDefault="00E5340F" w:rsidP="002274BF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E5340F">
        <w:rPr>
          <w:rFonts w:asciiTheme="minorHAnsi" w:hAnsiTheme="minorHAnsi"/>
          <w:sz w:val="24"/>
          <w:szCs w:val="24"/>
          <w:lang w:val="en-US"/>
        </w:rPr>
        <w:t>Register for off campus access</w:t>
      </w:r>
      <w:r w:rsidR="003603CB">
        <w:rPr>
          <w:rFonts w:asciiTheme="minorHAnsi" w:hAnsiTheme="minorHAnsi"/>
          <w:sz w:val="24"/>
          <w:szCs w:val="24"/>
          <w:lang w:val="en-US"/>
        </w:rPr>
        <w:t>?</w:t>
      </w:r>
    </w:p>
    <w:p w:rsidR="002274BF" w:rsidRPr="00E5340F" w:rsidRDefault="002274BF" w:rsidP="002274BF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G</w:t>
      </w:r>
      <w:r w:rsidRPr="00E5340F">
        <w:rPr>
          <w:rFonts w:asciiTheme="minorHAnsi" w:hAnsiTheme="minorHAnsi"/>
          <w:sz w:val="24"/>
          <w:szCs w:val="24"/>
          <w:lang w:val="en-US"/>
        </w:rPr>
        <w:t>et wireless access</w:t>
      </w:r>
      <w:r w:rsidR="003603CB">
        <w:rPr>
          <w:rFonts w:asciiTheme="minorHAnsi" w:hAnsiTheme="minorHAnsi"/>
          <w:sz w:val="24"/>
          <w:szCs w:val="24"/>
          <w:lang w:val="en-US"/>
        </w:rPr>
        <w:t>?</w:t>
      </w:r>
    </w:p>
    <w:p w:rsidR="002274BF" w:rsidRPr="00E5340F" w:rsidRDefault="002274BF" w:rsidP="002274BF">
      <w:pPr>
        <w:pStyle w:val="ListParagraph"/>
        <w:numPr>
          <w:ilvl w:val="3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E5340F">
        <w:rPr>
          <w:rFonts w:asciiTheme="minorHAnsi" w:hAnsiTheme="minorHAnsi"/>
          <w:sz w:val="24"/>
          <w:szCs w:val="24"/>
          <w:lang w:val="en-US"/>
        </w:rPr>
        <w:t>Stellenbosch campus</w:t>
      </w:r>
    </w:p>
    <w:p w:rsidR="002274BF" w:rsidRDefault="002274BF" w:rsidP="002274BF">
      <w:pPr>
        <w:pStyle w:val="ListParagraph"/>
        <w:numPr>
          <w:ilvl w:val="3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E5340F">
        <w:rPr>
          <w:rFonts w:asciiTheme="minorHAnsi" w:hAnsiTheme="minorHAnsi"/>
          <w:sz w:val="24"/>
          <w:szCs w:val="24"/>
          <w:lang w:val="en-US"/>
        </w:rPr>
        <w:t>Tygerberg campus</w:t>
      </w:r>
    </w:p>
    <w:p w:rsidR="006A1317" w:rsidRDefault="00A7160D" w:rsidP="006A1317">
      <w:pPr>
        <w:pStyle w:val="ListParagraph"/>
        <w:ind w:left="0"/>
        <w:rPr>
          <w:rFonts w:asciiTheme="minorHAnsi" w:hAnsiTheme="minorHAnsi"/>
          <w:b/>
          <w:sz w:val="24"/>
          <w:szCs w:val="24"/>
          <w:lang w:val="en-US"/>
        </w:rPr>
      </w:pPr>
      <w:r>
        <w:rPr>
          <w:rFonts w:asciiTheme="minorHAnsi" w:hAnsiTheme="minorHAnsi"/>
          <w:b/>
          <w:sz w:val="24"/>
          <w:szCs w:val="24"/>
          <w:lang w:val="en-US"/>
        </w:rPr>
        <w:br/>
      </w:r>
      <w:r w:rsidR="006A1317" w:rsidRPr="006A1317">
        <w:rPr>
          <w:rFonts w:asciiTheme="minorHAnsi" w:hAnsiTheme="minorHAnsi"/>
          <w:b/>
          <w:sz w:val="24"/>
          <w:szCs w:val="24"/>
          <w:lang w:val="en-US"/>
        </w:rPr>
        <w:t xml:space="preserve">Notas: </w:t>
      </w:r>
    </w:p>
    <w:p w:rsidR="003603CB" w:rsidRDefault="003603CB" w:rsidP="006A1317">
      <w:pPr>
        <w:pStyle w:val="ListParagraph"/>
        <w:ind w:left="0"/>
        <w:rPr>
          <w:rFonts w:asciiTheme="minorHAnsi" w:hAnsiTheme="minorHAnsi"/>
          <w:b/>
          <w:sz w:val="24"/>
          <w:szCs w:val="24"/>
          <w:lang w:val="en-US"/>
        </w:rPr>
      </w:pPr>
    </w:p>
    <w:p w:rsidR="003603CB" w:rsidRPr="003603CB" w:rsidRDefault="0048283F" w:rsidP="006A1317">
      <w:pPr>
        <w:pStyle w:val="ListParagraph"/>
        <w:ind w:left="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In die algemeen moet </w:t>
      </w:r>
      <w:r w:rsidR="003603CB" w:rsidRPr="003603CB">
        <w:rPr>
          <w:rFonts w:asciiTheme="minorHAnsi" w:hAnsiTheme="minorHAnsi"/>
          <w:sz w:val="24"/>
          <w:szCs w:val="24"/>
          <w:lang w:val="en-US"/>
        </w:rPr>
        <w:t>FAQs, handleiding en tutoriale ook ingevoeg word waar die betrokke diens of bron aangebied word.  Dit is nie sinvol dat dit slegs in ‘n aparte lys, weg van die oorspronklike diens/bron, gelys word nie.</w:t>
      </w:r>
    </w:p>
    <w:p w:rsidR="00E5340F" w:rsidRDefault="006A1317" w:rsidP="002274BF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“</w:t>
      </w:r>
      <w:r w:rsidR="00E5340F" w:rsidRPr="002274BF">
        <w:rPr>
          <w:rFonts w:asciiTheme="minorHAnsi" w:hAnsiTheme="minorHAnsi"/>
          <w:sz w:val="24"/>
          <w:szCs w:val="24"/>
          <w:lang w:val="en-US"/>
        </w:rPr>
        <w:t>Virtual Library tour</w:t>
      </w:r>
      <w:r>
        <w:rPr>
          <w:rFonts w:asciiTheme="minorHAnsi" w:hAnsiTheme="minorHAnsi"/>
          <w:sz w:val="24"/>
          <w:szCs w:val="24"/>
          <w:lang w:val="en-US"/>
        </w:rPr>
        <w:t>” - Hierdie moet wees “ Tour of the virtual library” en val onder “Find information Sources”.</w:t>
      </w:r>
    </w:p>
    <w:p w:rsidR="00E5340F" w:rsidRPr="002274BF" w:rsidRDefault="006A1317" w:rsidP="002274BF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“</w:t>
      </w:r>
      <w:r w:rsidR="00E5340F" w:rsidRPr="002274BF">
        <w:rPr>
          <w:rFonts w:asciiTheme="minorHAnsi" w:hAnsiTheme="minorHAnsi"/>
          <w:sz w:val="24"/>
          <w:szCs w:val="24"/>
          <w:lang w:val="en-US"/>
        </w:rPr>
        <w:t>Library induction for Researchers</w:t>
      </w:r>
      <w:r>
        <w:rPr>
          <w:rFonts w:asciiTheme="minorHAnsi" w:hAnsiTheme="minorHAnsi"/>
          <w:sz w:val="24"/>
          <w:szCs w:val="24"/>
          <w:lang w:val="en-US"/>
        </w:rPr>
        <w:t>” – Hierdie sal val onder “Quick Start Guides”</w:t>
      </w:r>
      <w:r w:rsidR="0048283F">
        <w:rPr>
          <w:rFonts w:asciiTheme="minorHAnsi" w:hAnsiTheme="minorHAnsi"/>
          <w:sz w:val="24"/>
          <w:szCs w:val="24"/>
          <w:lang w:val="en-US"/>
        </w:rPr>
        <w:t xml:space="preserve"> vir nagraads en navorsers</w:t>
      </w:r>
    </w:p>
    <w:p w:rsidR="00E5340F" w:rsidRPr="003504A7" w:rsidRDefault="00E5340F" w:rsidP="00A7160D">
      <w:pPr>
        <w:shd w:val="clear" w:color="auto" w:fill="B8CCE4" w:themeFill="accent1" w:themeFillTint="66"/>
        <w:rPr>
          <w:rFonts w:asciiTheme="minorHAnsi" w:hAnsiTheme="minorHAnsi"/>
          <w:b/>
          <w:sz w:val="24"/>
          <w:szCs w:val="24"/>
          <w:lang w:val="en-US"/>
        </w:rPr>
      </w:pPr>
      <w:r w:rsidRPr="002274BF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3504A7" w:rsidRPr="003504A7">
        <w:rPr>
          <w:rFonts w:asciiTheme="minorHAnsi" w:hAnsiTheme="minorHAnsi"/>
          <w:b/>
          <w:sz w:val="24"/>
          <w:szCs w:val="24"/>
          <w:lang w:val="en-US"/>
        </w:rPr>
        <w:t>LEARNING COMMONS &amp; E-CLASSROOM</w:t>
      </w:r>
    </w:p>
    <w:p w:rsidR="003504A7" w:rsidRPr="00A7160D" w:rsidRDefault="00A7160D" w:rsidP="002274BF">
      <w:pPr>
        <w:rPr>
          <w:rFonts w:asciiTheme="minorHAnsi" w:hAnsiTheme="minorHAnsi"/>
          <w:b/>
          <w:color w:val="244061" w:themeColor="accent1" w:themeShade="80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“Learning Commons” en “E-classroom” is afsonderlike webblaaie onder </w:t>
      </w:r>
      <w:r w:rsidRPr="00A7160D">
        <w:rPr>
          <w:rFonts w:asciiTheme="minorHAnsi" w:hAnsiTheme="minorHAnsi"/>
          <w:b/>
          <w:color w:val="244061" w:themeColor="accent1" w:themeShade="80"/>
          <w:sz w:val="24"/>
          <w:szCs w:val="24"/>
          <w:lang w:val="en-US"/>
        </w:rPr>
        <w:t>About the library &gt; Library spaces</w:t>
      </w:r>
    </w:p>
    <w:p w:rsidR="00E5340F" w:rsidRDefault="00A7160D" w:rsidP="002274BF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LW.  “How do I” en “Training” word </w:t>
      </w:r>
      <w:r w:rsidRPr="00A7160D">
        <w:rPr>
          <w:rFonts w:asciiTheme="minorHAnsi" w:hAnsiTheme="minorHAnsi"/>
          <w:sz w:val="24"/>
          <w:szCs w:val="24"/>
          <w:u w:val="single"/>
          <w:lang w:val="en-US"/>
        </w:rPr>
        <w:t>nie</w:t>
      </w:r>
      <w:r>
        <w:rPr>
          <w:rFonts w:asciiTheme="minorHAnsi" w:hAnsiTheme="minorHAnsi"/>
          <w:sz w:val="24"/>
          <w:szCs w:val="24"/>
          <w:lang w:val="en-US"/>
        </w:rPr>
        <w:t xml:space="preserve"> hier herhaal nie.</w:t>
      </w:r>
    </w:p>
    <w:p w:rsidR="00A7160D" w:rsidRDefault="00A7160D" w:rsidP="002274BF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‘n Nuwe blad moet geskep word vir “E-classroom” indien dit nog nie bestaan nie.</w:t>
      </w:r>
    </w:p>
    <w:p w:rsidR="00A7160D" w:rsidRDefault="00A7160D" w:rsidP="002274BF">
      <w:pPr>
        <w:rPr>
          <w:rFonts w:asciiTheme="minorHAnsi" w:hAnsiTheme="minorHAnsi"/>
          <w:sz w:val="24"/>
          <w:szCs w:val="24"/>
          <w:lang w:val="en-US"/>
        </w:rPr>
      </w:pPr>
    </w:p>
    <w:p w:rsidR="00A7160D" w:rsidRPr="00A7160D" w:rsidRDefault="00A7160D" w:rsidP="00A7160D">
      <w:pPr>
        <w:shd w:val="clear" w:color="auto" w:fill="B8CCE4" w:themeFill="accent1" w:themeFillTint="66"/>
        <w:rPr>
          <w:rFonts w:asciiTheme="minorHAnsi" w:hAnsiTheme="minorHAnsi"/>
          <w:b/>
          <w:sz w:val="24"/>
          <w:szCs w:val="24"/>
          <w:lang w:val="en-US"/>
        </w:rPr>
      </w:pPr>
      <w:r w:rsidRPr="00A7160D">
        <w:rPr>
          <w:rFonts w:asciiTheme="minorHAnsi" w:hAnsiTheme="minorHAnsi"/>
          <w:b/>
          <w:sz w:val="24"/>
          <w:szCs w:val="24"/>
          <w:lang w:val="en-US"/>
        </w:rPr>
        <w:t>TRAINING</w:t>
      </w:r>
    </w:p>
    <w:p w:rsidR="00A7160D" w:rsidRDefault="00A7160D" w:rsidP="002274BF">
      <w:pPr>
        <w:rPr>
          <w:rFonts w:asciiTheme="minorHAnsi" w:hAnsiTheme="minorHAnsi"/>
          <w:b/>
          <w:color w:val="244061" w:themeColor="accent1" w:themeShade="80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“Training” val onder </w:t>
      </w:r>
      <w:r w:rsidRPr="00A7160D">
        <w:rPr>
          <w:rFonts w:asciiTheme="minorHAnsi" w:hAnsiTheme="minorHAnsi"/>
          <w:b/>
          <w:color w:val="244061" w:themeColor="accent1" w:themeShade="80"/>
          <w:sz w:val="24"/>
          <w:szCs w:val="24"/>
          <w:lang w:val="en-US"/>
        </w:rPr>
        <w:t>Services &gt; Services A-Z &gt; Training</w:t>
      </w:r>
    </w:p>
    <w:p w:rsidR="000C68DB" w:rsidRPr="000C68DB" w:rsidRDefault="00A7160D" w:rsidP="002274BF">
      <w:pPr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0C68DB">
        <w:rPr>
          <w:rFonts w:asciiTheme="minorHAnsi" w:hAnsiTheme="minorHAnsi"/>
          <w:color w:val="000000" w:themeColor="text1"/>
          <w:sz w:val="24"/>
          <w:szCs w:val="24"/>
          <w:lang w:val="en-US"/>
        </w:rPr>
        <w:t>Hieronder val</w:t>
      </w:r>
      <w:r w:rsidR="000C68DB" w:rsidRPr="000C68DB">
        <w:rPr>
          <w:rFonts w:asciiTheme="minorHAnsi" w:hAnsiTheme="minorHAnsi"/>
          <w:color w:val="000000" w:themeColor="text1"/>
          <w:sz w:val="24"/>
          <w:szCs w:val="24"/>
          <w:lang w:val="en-US"/>
        </w:rPr>
        <w:t>:</w:t>
      </w:r>
    </w:p>
    <w:p w:rsidR="00A7160D" w:rsidRPr="000C68DB" w:rsidRDefault="00191BA7" w:rsidP="000C68DB">
      <w:pPr>
        <w:pStyle w:val="ListParagraph"/>
        <w:numPr>
          <w:ilvl w:val="1"/>
          <w:numId w:val="2"/>
        </w:numPr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en-US"/>
        </w:rPr>
        <w:t>Calendar of generic training events</w:t>
      </w:r>
    </w:p>
    <w:p w:rsidR="0048283F" w:rsidRDefault="000C68DB" w:rsidP="000C68DB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bCs/>
          <w:noProof w:val="0"/>
          <w:color w:val="000000" w:themeColor="text1"/>
          <w:sz w:val="24"/>
          <w:szCs w:val="24"/>
          <w:lang w:eastAsia="en-ZA"/>
        </w:rPr>
      </w:pPr>
      <w:hyperlink r:id="rId5" w:history="1">
        <w:r w:rsidRPr="0015209F">
          <w:rPr>
            <w:rFonts w:asciiTheme="minorHAnsi" w:eastAsia="Times New Roman" w:hAnsiTheme="minorHAnsi" w:cs="Times New Roman"/>
            <w:bCs/>
            <w:noProof w:val="0"/>
            <w:color w:val="000000" w:themeColor="text1"/>
            <w:sz w:val="24"/>
            <w:szCs w:val="24"/>
            <w:lang w:eastAsia="en-ZA"/>
          </w:rPr>
          <w:t xml:space="preserve">Types of training </w:t>
        </w:r>
        <w:r w:rsidR="0015209F">
          <w:rPr>
            <w:rFonts w:asciiTheme="minorHAnsi" w:eastAsia="Times New Roman" w:hAnsiTheme="minorHAnsi" w:cs="Times New Roman"/>
            <w:bCs/>
            <w:noProof w:val="0"/>
            <w:color w:val="000000" w:themeColor="text1"/>
            <w:sz w:val="24"/>
            <w:szCs w:val="24"/>
            <w:lang w:eastAsia="en-ZA"/>
          </w:rPr>
          <w:t>offered</w:t>
        </w:r>
      </w:hyperlink>
    </w:p>
    <w:p w:rsidR="0048283F" w:rsidRDefault="0048283F" w:rsidP="0048283F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bCs/>
          <w:noProof w:val="0"/>
          <w:color w:val="000000" w:themeColor="text1"/>
          <w:sz w:val="24"/>
          <w:szCs w:val="24"/>
          <w:lang w:eastAsia="en-ZA"/>
        </w:rPr>
      </w:pPr>
      <w:r>
        <w:rPr>
          <w:rFonts w:asciiTheme="minorHAnsi" w:eastAsia="Times New Roman" w:hAnsiTheme="minorHAnsi" w:cs="Times New Roman"/>
          <w:bCs/>
          <w:noProof w:val="0"/>
          <w:color w:val="000000" w:themeColor="text1"/>
          <w:sz w:val="24"/>
          <w:szCs w:val="24"/>
          <w:lang w:eastAsia="en-ZA"/>
        </w:rPr>
        <w:t xml:space="preserve">Generic </w:t>
      </w:r>
      <w:r w:rsidRPr="0048283F">
        <w:rPr>
          <w:rFonts w:asciiTheme="minorHAnsi" w:eastAsia="Times New Roman" w:hAnsiTheme="minorHAnsi" w:cs="Times New Roman"/>
          <w:bCs/>
          <w:noProof w:val="0"/>
          <w:color w:val="000000" w:themeColor="text1"/>
          <w:szCs w:val="20"/>
          <w:lang w:eastAsia="en-ZA"/>
        </w:rPr>
        <w:t>(+ booking form</w:t>
      </w:r>
      <w:r>
        <w:rPr>
          <w:rFonts w:asciiTheme="minorHAnsi" w:eastAsia="Times New Roman" w:hAnsiTheme="minorHAnsi" w:cs="Times New Roman"/>
          <w:bCs/>
          <w:noProof w:val="0"/>
          <w:color w:val="000000" w:themeColor="text1"/>
          <w:sz w:val="24"/>
          <w:szCs w:val="24"/>
          <w:lang w:eastAsia="en-ZA"/>
        </w:rPr>
        <w:t>)</w:t>
      </w:r>
    </w:p>
    <w:p w:rsidR="0048283F" w:rsidRDefault="0048283F" w:rsidP="0048283F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bCs/>
          <w:noProof w:val="0"/>
          <w:color w:val="000000" w:themeColor="text1"/>
          <w:sz w:val="24"/>
          <w:szCs w:val="24"/>
          <w:lang w:eastAsia="en-ZA"/>
        </w:rPr>
      </w:pPr>
      <w:r>
        <w:rPr>
          <w:rFonts w:asciiTheme="minorHAnsi" w:eastAsia="Times New Roman" w:hAnsiTheme="minorHAnsi" w:cs="Times New Roman"/>
          <w:bCs/>
          <w:noProof w:val="0"/>
          <w:color w:val="000000" w:themeColor="text1"/>
          <w:sz w:val="24"/>
          <w:szCs w:val="24"/>
          <w:lang w:eastAsia="en-ZA"/>
        </w:rPr>
        <w:t>Tour</w:t>
      </w:r>
    </w:p>
    <w:p w:rsidR="0048283F" w:rsidRPr="0048283F" w:rsidRDefault="0048283F" w:rsidP="0048283F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bCs/>
          <w:noProof w:val="0"/>
          <w:color w:val="000000" w:themeColor="text1"/>
          <w:sz w:val="24"/>
          <w:szCs w:val="24"/>
          <w:lang w:eastAsia="en-ZA"/>
        </w:rPr>
      </w:pPr>
      <w:r>
        <w:rPr>
          <w:rFonts w:asciiTheme="minorHAnsi" w:eastAsia="Times New Roman" w:hAnsiTheme="minorHAnsi" w:cs="Times New Roman"/>
          <w:bCs/>
          <w:noProof w:val="0"/>
          <w:color w:val="000000" w:themeColor="text1"/>
          <w:sz w:val="24"/>
          <w:szCs w:val="24"/>
          <w:lang w:eastAsia="en-ZA"/>
        </w:rPr>
        <w:t>Workshop</w:t>
      </w:r>
    </w:p>
    <w:p w:rsidR="0048283F" w:rsidRDefault="0048283F" w:rsidP="0048283F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bCs/>
          <w:noProof w:val="0"/>
          <w:color w:val="000000" w:themeColor="text1"/>
          <w:sz w:val="24"/>
          <w:szCs w:val="24"/>
          <w:lang w:eastAsia="en-ZA"/>
        </w:rPr>
      </w:pPr>
      <w:r>
        <w:rPr>
          <w:rFonts w:asciiTheme="minorHAnsi" w:eastAsia="Times New Roman" w:hAnsiTheme="minorHAnsi" w:cs="Times New Roman"/>
          <w:bCs/>
          <w:noProof w:val="0"/>
          <w:color w:val="000000" w:themeColor="text1"/>
          <w:sz w:val="24"/>
          <w:szCs w:val="24"/>
          <w:lang w:eastAsia="en-ZA"/>
        </w:rPr>
        <w:t>Discipline-related</w:t>
      </w:r>
      <w:r w:rsidR="000C68DB" w:rsidRPr="0015209F">
        <w:rPr>
          <w:rFonts w:asciiTheme="minorHAnsi" w:eastAsia="Times New Roman" w:hAnsiTheme="minorHAnsi" w:cs="Times New Roman"/>
          <w:bCs/>
          <w:noProof w:val="0"/>
          <w:color w:val="000000" w:themeColor="text1"/>
          <w:sz w:val="24"/>
          <w:szCs w:val="24"/>
          <w:lang w:eastAsia="en-ZA"/>
        </w:rPr>
        <w:t xml:space="preserve"> </w:t>
      </w:r>
      <w:r>
        <w:rPr>
          <w:rFonts w:asciiTheme="minorHAnsi" w:eastAsia="Times New Roman" w:hAnsiTheme="minorHAnsi" w:cs="Times New Roman"/>
          <w:bCs/>
          <w:noProof w:val="0"/>
          <w:color w:val="000000" w:themeColor="text1"/>
          <w:sz w:val="24"/>
          <w:szCs w:val="24"/>
          <w:lang w:eastAsia="en-ZA"/>
        </w:rPr>
        <w:t xml:space="preserve"> </w:t>
      </w:r>
      <w:r w:rsidRPr="0048283F">
        <w:rPr>
          <w:rFonts w:asciiTheme="minorHAnsi" w:eastAsia="Times New Roman" w:hAnsiTheme="minorHAnsi" w:cs="Times New Roman"/>
          <w:bCs/>
          <w:noProof w:val="0"/>
          <w:color w:val="000000" w:themeColor="text1"/>
          <w:szCs w:val="20"/>
          <w:lang w:eastAsia="en-ZA"/>
        </w:rPr>
        <w:t>(+ booking form</w:t>
      </w:r>
      <w:r>
        <w:rPr>
          <w:rFonts w:asciiTheme="minorHAnsi" w:eastAsia="Times New Roman" w:hAnsiTheme="minorHAnsi" w:cs="Times New Roman"/>
          <w:bCs/>
          <w:noProof w:val="0"/>
          <w:color w:val="000000" w:themeColor="text1"/>
          <w:sz w:val="24"/>
          <w:szCs w:val="24"/>
          <w:lang w:eastAsia="en-ZA"/>
        </w:rPr>
        <w:t>)</w:t>
      </w:r>
    </w:p>
    <w:p w:rsidR="00191BA7" w:rsidRPr="00191BA7" w:rsidRDefault="00191BA7" w:rsidP="0048283F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bCs/>
          <w:noProof w:val="0"/>
          <w:color w:val="000000" w:themeColor="text1"/>
          <w:sz w:val="24"/>
          <w:szCs w:val="24"/>
          <w:lang w:eastAsia="en-ZA"/>
        </w:rPr>
      </w:pPr>
      <w:r w:rsidRPr="00191BA7">
        <w:rPr>
          <w:rFonts w:asciiTheme="minorHAnsi" w:eastAsia="Times New Roman" w:hAnsiTheme="minorHAnsi" w:cs="Times New Roman"/>
          <w:bCs/>
          <w:noProof w:val="0"/>
          <w:color w:val="000000" w:themeColor="text1"/>
          <w:sz w:val="24"/>
          <w:szCs w:val="24"/>
          <w:lang w:eastAsia="en-ZA"/>
        </w:rPr>
        <w:t>Library tour</w:t>
      </w:r>
    </w:p>
    <w:p w:rsidR="00191BA7" w:rsidRDefault="00191BA7" w:rsidP="0048283F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bCs/>
          <w:noProof w:val="0"/>
          <w:color w:val="000000" w:themeColor="text1"/>
          <w:sz w:val="24"/>
          <w:szCs w:val="24"/>
          <w:lang w:eastAsia="en-ZA"/>
        </w:rPr>
      </w:pPr>
      <w:r w:rsidRPr="00191BA7">
        <w:rPr>
          <w:rFonts w:asciiTheme="minorHAnsi" w:eastAsia="Times New Roman" w:hAnsiTheme="minorHAnsi" w:cs="Times New Roman"/>
          <w:bCs/>
          <w:noProof w:val="0"/>
          <w:color w:val="000000" w:themeColor="text1"/>
          <w:sz w:val="24"/>
          <w:szCs w:val="24"/>
          <w:lang w:eastAsia="en-ZA"/>
        </w:rPr>
        <w:t>Class</w:t>
      </w:r>
    </w:p>
    <w:p w:rsidR="0048283F" w:rsidRPr="0048283F" w:rsidRDefault="0048283F" w:rsidP="0048283F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bCs/>
          <w:noProof w:val="0"/>
          <w:color w:val="000000" w:themeColor="text1"/>
          <w:sz w:val="24"/>
          <w:szCs w:val="24"/>
          <w:lang w:eastAsia="en-ZA"/>
        </w:rPr>
      </w:pPr>
      <w:r w:rsidRPr="00191BA7">
        <w:rPr>
          <w:rFonts w:asciiTheme="minorHAnsi" w:eastAsia="Times New Roman" w:hAnsiTheme="minorHAnsi" w:cs="Times New Roman"/>
          <w:bCs/>
          <w:noProof w:val="0"/>
          <w:color w:val="000000" w:themeColor="text1"/>
          <w:sz w:val="24"/>
          <w:szCs w:val="24"/>
          <w:lang w:eastAsia="en-ZA"/>
        </w:rPr>
        <w:t>Individual sessions for lecturers / researchers</w:t>
      </w:r>
      <w:r w:rsidRPr="0048283F">
        <w:rPr>
          <w:rFonts w:asciiTheme="minorHAnsi" w:eastAsia="Times New Roman" w:hAnsiTheme="minorHAnsi" w:cs="Times New Roman"/>
          <w:bCs/>
          <w:noProof w:val="0"/>
          <w:color w:val="000000" w:themeColor="text1"/>
          <w:sz w:val="24"/>
          <w:szCs w:val="24"/>
          <w:lang w:eastAsia="en-ZA"/>
        </w:rPr>
        <w:t xml:space="preserve"> </w:t>
      </w:r>
    </w:p>
    <w:p w:rsidR="00191BA7" w:rsidRDefault="0048283F" w:rsidP="0048283F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bCs/>
          <w:noProof w:val="0"/>
          <w:color w:val="000000" w:themeColor="text1"/>
          <w:sz w:val="24"/>
          <w:szCs w:val="24"/>
          <w:lang w:eastAsia="en-ZA"/>
        </w:rPr>
      </w:pPr>
      <w:r>
        <w:rPr>
          <w:rFonts w:asciiTheme="minorHAnsi" w:eastAsia="Times New Roman" w:hAnsiTheme="minorHAnsi" w:cs="Times New Roman"/>
          <w:bCs/>
          <w:noProof w:val="0"/>
          <w:color w:val="000000" w:themeColor="text1"/>
          <w:sz w:val="24"/>
          <w:szCs w:val="24"/>
          <w:lang w:eastAsia="en-ZA"/>
        </w:rPr>
        <w:t>H</w:t>
      </w:r>
      <w:r w:rsidR="00191BA7">
        <w:rPr>
          <w:rFonts w:asciiTheme="minorHAnsi" w:eastAsia="Times New Roman" w:hAnsiTheme="minorHAnsi" w:cs="Times New Roman"/>
          <w:bCs/>
          <w:noProof w:val="0"/>
          <w:color w:val="000000" w:themeColor="text1"/>
          <w:sz w:val="24"/>
          <w:szCs w:val="24"/>
          <w:lang w:eastAsia="en-ZA"/>
        </w:rPr>
        <w:t>ands-on session in E-classroom</w:t>
      </w:r>
    </w:p>
    <w:p w:rsidR="00191BA7" w:rsidRPr="00191BA7" w:rsidRDefault="00191BA7" w:rsidP="0048283F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bCs/>
          <w:noProof w:val="0"/>
          <w:color w:val="000000" w:themeColor="text1"/>
          <w:sz w:val="24"/>
          <w:szCs w:val="24"/>
          <w:lang w:eastAsia="en-ZA"/>
        </w:rPr>
      </w:pPr>
      <w:r>
        <w:rPr>
          <w:rFonts w:asciiTheme="minorHAnsi" w:eastAsia="Times New Roman" w:hAnsiTheme="minorHAnsi" w:cs="Times New Roman"/>
          <w:bCs/>
          <w:noProof w:val="0"/>
          <w:color w:val="000000" w:themeColor="text1"/>
          <w:sz w:val="24"/>
          <w:szCs w:val="24"/>
          <w:lang w:eastAsia="en-ZA"/>
        </w:rPr>
        <w:lastRenderedPageBreak/>
        <w:t>Customised module for</w:t>
      </w:r>
      <w:r w:rsidRPr="00191BA7">
        <w:rPr>
          <w:rFonts w:asciiTheme="minorHAnsi" w:eastAsia="Times New Roman" w:hAnsiTheme="minorHAnsi" w:cs="Times New Roman"/>
          <w:bCs/>
          <w:noProof w:val="0"/>
          <w:color w:val="000000" w:themeColor="text1"/>
          <w:sz w:val="24"/>
          <w:szCs w:val="24"/>
          <w:lang w:eastAsia="en-ZA"/>
        </w:rPr>
        <w:t xml:space="preserve"> WebCT. </w:t>
      </w:r>
    </w:p>
    <w:p w:rsidR="00191BA7" w:rsidRPr="00191BA7" w:rsidRDefault="00191BA7" w:rsidP="0048283F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bCs/>
          <w:noProof w:val="0"/>
          <w:color w:val="000000" w:themeColor="text1"/>
          <w:sz w:val="24"/>
          <w:szCs w:val="24"/>
          <w:lang w:eastAsia="en-ZA"/>
        </w:rPr>
      </w:pPr>
      <w:r>
        <w:rPr>
          <w:rFonts w:asciiTheme="minorHAnsi" w:eastAsia="Times New Roman" w:hAnsiTheme="minorHAnsi" w:cs="Times New Roman"/>
          <w:bCs/>
          <w:noProof w:val="0"/>
          <w:color w:val="000000" w:themeColor="text1"/>
          <w:sz w:val="24"/>
          <w:szCs w:val="24"/>
          <w:lang w:eastAsia="en-ZA"/>
        </w:rPr>
        <w:t>Course-integrated modules</w:t>
      </w:r>
    </w:p>
    <w:p w:rsidR="00191BA7" w:rsidRPr="0048283F" w:rsidRDefault="0048283F" w:rsidP="0048283F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bCs/>
          <w:noProof w:val="0"/>
          <w:color w:val="000000" w:themeColor="text1"/>
          <w:sz w:val="24"/>
          <w:szCs w:val="24"/>
          <w:lang w:eastAsia="en-ZA"/>
        </w:rPr>
      </w:pPr>
      <w:r>
        <w:rPr>
          <w:rFonts w:asciiTheme="minorHAnsi" w:eastAsia="Times New Roman" w:hAnsiTheme="minorHAnsi" w:cs="Times New Roman"/>
          <w:bCs/>
          <w:noProof w:val="0"/>
          <w:color w:val="000000" w:themeColor="text1"/>
          <w:sz w:val="24"/>
          <w:szCs w:val="24"/>
          <w:lang w:eastAsia="en-ZA"/>
        </w:rPr>
        <w:t>Overview of discipline-related training (hierdie oorvleuel met bg.)</w:t>
      </w:r>
    </w:p>
    <w:p w:rsidR="0048283F" w:rsidRDefault="0048283F" w:rsidP="00191BA7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bCs/>
          <w:noProof w:val="0"/>
          <w:color w:val="000000" w:themeColor="text1"/>
          <w:sz w:val="24"/>
          <w:szCs w:val="24"/>
          <w:lang w:eastAsia="en-ZA"/>
        </w:rPr>
      </w:pPr>
      <w:r>
        <w:rPr>
          <w:rFonts w:asciiTheme="minorHAnsi" w:eastAsia="Times New Roman" w:hAnsiTheme="minorHAnsi" w:cs="Times New Roman"/>
          <w:bCs/>
          <w:noProof w:val="0"/>
          <w:color w:val="000000" w:themeColor="text1"/>
          <w:sz w:val="24"/>
          <w:szCs w:val="24"/>
          <w:lang w:eastAsia="en-ZA"/>
        </w:rPr>
        <w:t>Online tutorials (see “How do I”)</w:t>
      </w:r>
    </w:p>
    <w:p w:rsidR="000C68DB" w:rsidRPr="006C581C" w:rsidRDefault="006C581C" w:rsidP="006C581C">
      <w:pPr>
        <w:shd w:val="clear" w:color="auto" w:fill="B8CCE4" w:themeFill="accent1" w:themeFillTint="66"/>
        <w:rPr>
          <w:rFonts w:asciiTheme="minorHAnsi" w:hAnsiTheme="minorHAnsi"/>
          <w:b/>
          <w:color w:val="000000" w:themeColor="text1"/>
          <w:sz w:val="24"/>
          <w:szCs w:val="24"/>
          <w:lang w:val="en-US"/>
        </w:rPr>
      </w:pPr>
      <w:r w:rsidRPr="006C581C">
        <w:rPr>
          <w:rFonts w:asciiTheme="minorHAnsi" w:hAnsiTheme="minorHAnsi"/>
          <w:b/>
          <w:color w:val="000000" w:themeColor="text1"/>
          <w:sz w:val="24"/>
          <w:szCs w:val="24"/>
          <w:lang w:val="en-US"/>
        </w:rPr>
        <w:t>INFORMATION LITERACY</w:t>
      </w:r>
    </w:p>
    <w:p w:rsidR="006C581C" w:rsidRPr="000C68DB" w:rsidRDefault="006C581C" w:rsidP="002274BF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Daar is nie spesifiek voorsiening gemaak vir Inligtingsgeletterdheid nie.  Daar kan egter ‘n inskrywing gemaak word daarvoor onder Services &gt; Services A-Z met verwysings na “Training”en “How do I” blaaie wat verband hou. </w:t>
      </w:r>
    </w:p>
    <w:p w:rsidR="00E5340F" w:rsidRPr="00E5340F" w:rsidRDefault="00E5340F" w:rsidP="00A7160D">
      <w:pPr>
        <w:rPr>
          <w:rFonts w:asciiTheme="minorHAnsi" w:hAnsiTheme="minorHAnsi"/>
          <w:sz w:val="24"/>
          <w:szCs w:val="24"/>
          <w:lang w:val="en-US"/>
        </w:rPr>
      </w:pPr>
      <w:r w:rsidRPr="002274BF">
        <w:rPr>
          <w:rFonts w:asciiTheme="minorHAnsi" w:hAnsiTheme="minorHAnsi"/>
          <w:sz w:val="24"/>
          <w:szCs w:val="24"/>
          <w:lang w:val="en-US"/>
        </w:rPr>
        <w:t xml:space="preserve"> </w:t>
      </w:r>
    </w:p>
    <w:sectPr w:rsidR="00E5340F" w:rsidRPr="00E5340F" w:rsidSect="005D53B2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96BF8"/>
    <w:multiLevelType w:val="hybridMultilevel"/>
    <w:tmpl w:val="AD7E2F8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204B0C"/>
    <w:multiLevelType w:val="hybridMultilevel"/>
    <w:tmpl w:val="91143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E5340F"/>
    <w:rsid w:val="000C68DB"/>
    <w:rsid w:val="000C6B4B"/>
    <w:rsid w:val="000F05CE"/>
    <w:rsid w:val="000F614E"/>
    <w:rsid w:val="00112565"/>
    <w:rsid w:val="001139F9"/>
    <w:rsid w:val="0015209F"/>
    <w:rsid w:val="00191BA7"/>
    <w:rsid w:val="001A38CE"/>
    <w:rsid w:val="001D2B6D"/>
    <w:rsid w:val="00215CCA"/>
    <w:rsid w:val="002274BF"/>
    <w:rsid w:val="002572CD"/>
    <w:rsid w:val="002847B2"/>
    <w:rsid w:val="002C05AF"/>
    <w:rsid w:val="00310FE7"/>
    <w:rsid w:val="003161A0"/>
    <w:rsid w:val="003504A7"/>
    <w:rsid w:val="0035069D"/>
    <w:rsid w:val="003603CB"/>
    <w:rsid w:val="00385A28"/>
    <w:rsid w:val="0048283F"/>
    <w:rsid w:val="004C3B5D"/>
    <w:rsid w:val="005053D6"/>
    <w:rsid w:val="00506DDF"/>
    <w:rsid w:val="00511C2B"/>
    <w:rsid w:val="00564259"/>
    <w:rsid w:val="005650BE"/>
    <w:rsid w:val="005A0328"/>
    <w:rsid w:val="005D53B2"/>
    <w:rsid w:val="005F3BDC"/>
    <w:rsid w:val="00603781"/>
    <w:rsid w:val="00651430"/>
    <w:rsid w:val="006A1317"/>
    <w:rsid w:val="006C581C"/>
    <w:rsid w:val="006E0501"/>
    <w:rsid w:val="00731D41"/>
    <w:rsid w:val="00737F39"/>
    <w:rsid w:val="00763010"/>
    <w:rsid w:val="00793754"/>
    <w:rsid w:val="007A0A51"/>
    <w:rsid w:val="007F3DDD"/>
    <w:rsid w:val="0087741D"/>
    <w:rsid w:val="008D31F1"/>
    <w:rsid w:val="00940B73"/>
    <w:rsid w:val="00940CD8"/>
    <w:rsid w:val="0095264E"/>
    <w:rsid w:val="00956B9C"/>
    <w:rsid w:val="009D354D"/>
    <w:rsid w:val="00A70B8B"/>
    <w:rsid w:val="00A7160D"/>
    <w:rsid w:val="00A950B3"/>
    <w:rsid w:val="00AD3D66"/>
    <w:rsid w:val="00AF344E"/>
    <w:rsid w:val="00B363E0"/>
    <w:rsid w:val="00BC0760"/>
    <w:rsid w:val="00BD2497"/>
    <w:rsid w:val="00BF023D"/>
    <w:rsid w:val="00BF0F73"/>
    <w:rsid w:val="00C041C5"/>
    <w:rsid w:val="00C8041B"/>
    <w:rsid w:val="00CD3534"/>
    <w:rsid w:val="00CE6068"/>
    <w:rsid w:val="00CF00CC"/>
    <w:rsid w:val="00D15B6C"/>
    <w:rsid w:val="00D252EB"/>
    <w:rsid w:val="00DE73A3"/>
    <w:rsid w:val="00DF7783"/>
    <w:rsid w:val="00E5340F"/>
    <w:rsid w:val="00E63D3C"/>
    <w:rsid w:val="00E9643F"/>
    <w:rsid w:val="00EC64F5"/>
    <w:rsid w:val="00F41063"/>
    <w:rsid w:val="00F50ED6"/>
    <w:rsid w:val="00F6187F"/>
    <w:rsid w:val="00FD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0C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4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68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D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b.sun.ac.za/Library/eng/help/IG_Programme/Opleiding/Types_Training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Schoombee</dc:creator>
  <cp:keywords/>
  <dc:description/>
  <cp:lastModifiedBy>Lucia Schoombee</cp:lastModifiedBy>
  <cp:revision>2</cp:revision>
  <dcterms:created xsi:type="dcterms:W3CDTF">2011-08-06T11:48:00Z</dcterms:created>
  <dcterms:modified xsi:type="dcterms:W3CDTF">2011-08-06T11:48:00Z</dcterms:modified>
</cp:coreProperties>
</file>