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ED449" w14:textId="77777777" w:rsidR="00A24672" w:rsidRDefault="00DC37C1">
      <w:pPr>
        <w:spacing w:before="73"/>
        <w:ind w:left="150"/>
        <w:rPr>
          <w:rFonts w:ascii="Open Sans Extrabold"/>
          <w:b/>
          <w:sz w:val="34"/>
        </w:rPr>
      </w:pPr>
      <w:r>
        <w:pict w14:anchorId="624AB304">
          <v:group id="_x0000_s1031" style="position:absolute;left:0;text-align:left;margin-left:0;margin-top:-6.3pt;width:419.55pt;height:494.4pt;z-index:-3640;mso-position-horizontal-relative:page" coordorigin=",-126" coordsize="8391,9888">
            <v:rect id="_x0000_s1039" style="position:absolute;top:-126;width:8391;height:9888"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top:3154;width:8391;height:6608">
              <v:imagedata r:id="rId5" o:title=""/>
            </v:shape>
            <v:rect id="_x0000_s1037" style="position:absolute;left:4297;top:7403;width:4094;height:2204" fillcolor="#231f20" stroked="f">
              <v:fill opacity="26214f"/>
            </v:rect>
            <v:shape id="_x0000_s1036" style="position:absolute;left:4367;top:7473;width:4024;height:1980" coordorigin="4367,7474" coordsize="4024,1980" path="m8391,7474r-3854,l4439,7476r-50,19l4370,7545r-3,99l4367,9284r3,98l4389,9432r50,19l4537,9454r3854,l8391,7474xe" stroked="f">
              <v:fill opacity="52428f"/>
              <v:path arrowok="t"/>
            </v:shape>
            <v:rect id="_x0000_s1035" style="position:absolute;top:2298;width:4218;height:2679" fillcolor="#231f20" stroked="f">
              <v:fill opacity="30801f"/>
            </v:rect>
            <v:shape id="_x0000_s1034" style="position:absolute;top:2368;width:4068;height:2458" coordorigin=",2368" coordsize="4068,2458" path="m3897,2368l,2368,,4826r3897,l3996,4823r50,-19l4065,4754r2,-99l4067,2538r-2,-98l4046,2389r-50,-18l3897,2368xe" stroked="f">
              <v:fill opacity="61603f"/>
              <v:path arrowok="t"/>
            </v:shape>
            <v:line id="_x0000_s1033" style="position:absolute" from="331,602" to="7962,602" strokecolor="white" strokeweight="1pt"/>
            <v:line id="_x0000_s1032" style="position:absolute" from="371,6933" to="3061,6933" strokecolor="white" strokeweight="1pt"/>
            <w10:wrap anchorx="page"/>
          </v:group>
        </w:pict>
      </w:r>
      <w:r w:rsidR="00CE38C6">
        <w:rPr>
          <w:rFonts w:ascii="Open Sans Extrabold"/>
          <w:b/>
          <w:color w:val="FFFFFF"/>
          <w:sz w:val="34"/>
        </w:rPr>
        <w:t>CODATA-RDA Research Data Summer School</w:t>
      </w:r>
    </w:p>
    <w:p w14:paraId="6092D028" w14:textId="77777777" w:rsidR="00A24672" w:rsidRDefault="00CE38C6">
      <w:pPr>
        <w:spacing w:before="214" w:line="211" w:lineRule="auto"/>
        <w:ind w:left="210" w:right="543"/>
        <w:rPr>
          <w:rFonts w:ascii="Open Sans" w:hAnsi="Open Sans"/>
          <w:sz w:val="18"/>
        </w:rPr>
      </w:pPr>
      <w:r>
        <w:rPr>
          <w:rFonts w:ascii="Open Sans" w:hAnsi="Open Sans"/>
          <w:color w:val="FFFFFF"/>
          <w:sz w:val="18"/>
        </w:rPr>
        <w:t xml:space="preserve">University of Pretoria – Department of Information Science in collaboration with DIRISA, </w:t>
      </w:r>
      <w:proofErr w:type="spellStart"/>
      <w:r>
        <w:rPr>
          <w:rFonts w:ascii="Open Sans" w:hAnsi="Open Sans"/>
          <w:color w:val="FFFFFF"/>
          <w:sz w:val="18"/>
        </w:rPr>
        <w:t>SADiLaR</w:t>
      </w:r>
      <w:proofErr w:type="spellEnd"/>
      <w:r>
        <w:rPr>
          <w:rFonts w:ascii="Open Sans" w:hAnsi="Open Sans"/>
          <w:color w:val="FFFFFF"/>
          <w:sz w:val="18"/>
        </w:rPr>
        <w:t xml:space="preserve"> and </w:t>
      </w:r>
      <w:proofErr w:type="spellStart"/>
      <w:r>
        <w:rPr>
          <w:rFonts w:ascii="Open Sans" w:hAnsi="Open Sans"/>
          <w:color w:val="FFFFFF"/>
          <w:sz w:val="18"/>
        </w:rPr>
        <w:t>NeDICC</w:t>
      </w:r>
      <w:proofErr w:type="spellEnd"/>
      <w:r>
        <w:rPr>
          <w:rFonts w:ascii="Open Sans" w:hAnsi="Open Sans"/>
          <w:color w:val="FFFFFF"/>
          <w:sz w:val="18"/>
        </w:rPr>
        <w:t>.</w:t>
      </w:r>
    </w:p>
    <w:p w14:paraId="7B486DFD" w14:textId="77777777" w:rsidR="00A24672" w:rsidRDefault="00A24672">
      <w:pPr>
        <w:spacing w:line="211" w:lineRule="auto"/>
        <w:rPr>
          <w:rFonts w:ascii="Open Sans" w:hAnsi="Open Sans"/>
          <w:sz w:val="18"/>
        </w:rPr>
        <w:sectPr w:rsidR="00A24672">
          <w:type w:val="continuous"/>
          <w:pgSz w:w="8400" w:h="11910"/>
          <w:pgMar w:top="120" w:right="160" w:bottom="0" w:left="140" w:header="720" w:footer="720" w:gutter="0"/>
          <w:cols w:space="720"/>
        </w:sectPr>
      </w:pPr>
    </w:p>
    <w:p w14:paraId="24B06C7C" w14:textId="77777777" w:rsidR="00A24672" w:rsidRDefault="00CE38C6">
      <w:pPr>
        <w:spacing w:before="102" w:line="513" w:lineRule="exact"/>
        <w:ind w:left="210"/>
        <w:rPr>
          <w:rFonts w:ascii="Open Sans Extrabold" w:hAnsi="Open Sans Extrabold"/>
          <w:b/>
          <w:sz w:val="38"/>
        </w:rPr>
      </w:pPr>
      <w:r>
        <w:rPr>
          <w:rFonts w:ascii="Open Sans Extrabold" w:hAnsi="Open Sans Extrabold"/>
          <w:b/>
          <w:color w:val="FFFFFF"/>
          <w:sz w:val="38"/>
        </w:rPr>
        <w:t>13–24 January 2020</w:t>
      </w:r>
    </w:p>
    <w:p w14:paraId="1F3EA857" w14:textId="77777777" w:rsidR="00A24672" w:rsidRDefault="00CE38C6">
      <w:pPr>
        <w:spacing w:line="349" w:lineRule="exact"/>
        <w:ind w:left="210"/>
        <w:rPr>
          <w:rFonts w:ascii="Open Sans"/>
          <w:sz w:val="26"/>
        </w:rPr>
      </w:pPr>
      <w:r>
        <w:rPr>
          <w:rFonts w:ascii="Open Sans"/>
          <w:color w:val="FFFFFF"/>
          <w:sz w:val="26"/>
        </w:rPr>
        <w:t>Pretoria, South Africa</w:t>
      </w:r>
    </w:p>
    <w:p w14:paraId="41CCDC89" w14:textId="77777777" w:rsidR="00A24672" w:rsidRDefault="00A24672">
      <w:pPr>
        <w:pStyle w:val="BodyText"/>
        <w:spacing w:before="1"/>
        <w:ind w:left="0"/>
        <w:rPr>
          <w:rFonts w:ascii="Open Sans"/>
          <w:sz w:val="27"/>
        </w:rPr>
      </w:pPr>
    </w:p>
    <w:p w14:paraId="6B353FD2" w14:textId="77777777" w:rsidR="00A24672" w:rsidRDefault="00CE38C6">
      <w:pPr>
        <w:pStyle w:val="Heading2"/>
      </w:pPr>
      <w:r>
        <w:rPr>
          <w:color w:val="6D6E71"/>
        </w:rPr>
        <w:t>Description</w:t>
      </w:r>
    </w:p>
    <w:p w14:paraId="74DE4323" w14:textId="77777777" w:rsidR="00A24672" w:rsidRDefault="00CE38C6">
      <w:pPr>
        <w:pStyle w:val="BodyText"/>
        <w:spacing w:before="110" w:line="242" w:lineRule="auto"/>
        <w:ind w:left="210" w:right="526"/>
        <w:rPr>
          <w:b/>
        </w:rPr>
      </w:pPr>
      <w:r>
        <w:rPr>
          <w:b/>
          <w:color w:val="6D6E71"/>
        </w:rPr>
        <w:t>The material covered by the programme is fundamental to all areas of research, and thus open to researchers and professionals from all disciplines that deal with significant amounts of research data. The goal is to provide a practical introduction to these topics with some theory and extensive hands-on training.</w:t>
      </w:r>
    </w:p>
    <w:p w14:paraId="0DC28CA1" w14:textId="77777777" w:rsidR="00A24672" w:rsidRDefault="00A24672">
      <w:pPr>
        <w:pStyle w:val="BodyText"/>
        <w:spacing w:before="2"/>
        <w:ind w:left="0"/>
        <w:rPr>
          <w:b/>
          <w:sz w:val="31"/>
        </w:rPr>
      </w:pPr>
    </w:p>
    <w:p w14:paraId="7B99BA27" w14:textId="77777777" w:rsidR="00A24672" w:rsidRDefault="00CE38C6">
      <w:pPr>
        <w:pStyle w:val="Heading2"/>
      </w:pPr>
      <w:r>
        <w:rPr>
          <w:color w:val="FFFFFF"/>
        </w:rPr>
        <w:t>Costs</w:t>
      </w:r>
    </w:p>
    <w:p w14:paraId="538756D0" w14:textId="77777777" w:rsidR="00A24672" w:rsidRDefault="00CE38C6">
      <w:pPr>
        <w:pStyle w:val="BodyText"/>
        <w:spacing w:before="110" w:line="242" w:lineRule="auto"/>
        <w:ind w:left="210"/>
        <w:rPr>
          <w:b/>
        </w:rPr>
      </w:pPr>
      <w:r>
        <w:rPr>
          <w:b/>
          <w:color w:val="FFFFFF"/>
          <w:spacing w:val="-3"/>
        </w:rPr>
        <w:t xml:space="preserve">The </w:t>
      </w:r>
      <w:r>
        <w:rPr>
          <w:b/>
          <w:color w:val="FFFFFF"/>
          <w:spacing w:val="-4"/>
        </w:rPr>
        <w:t xml:space="preserve">school </w:t>
      </w:r>
      <w:r>
        <w:rPr>
          <w:b/>
          <w:color w:val="FFFFFF"/>
        </w:rPr>
        <w:t xml:space="preserve">is </w:t>
      </w:r>
      <w:r>
        <w:rPr>
          <w:b/>
          <w:color w:val="FFFFFF"/>
          <w:spacing w:val="-4"/>
        </w:rPr>
        <w:t xml:space="preserve">heavily sponsored. Successful applicants </w:t>
      </w:r>
      <w:r>
        <w:rPr>
          <w:b/>
          <w:color w:val="FFFFFF"/>
          <w:spacing w:val="-3"/>
        </w:rPr>
        <w:t xml:space="preserve">will </w:t>
      </w:r>
      <w:r>
        <w:rPr>
          <w:b/>
          <w:color w:val="FFFFFF"/>
        </w:rPr>
        <w:t xml:space="preserve">be </w:t>
      </w:r>
      <w:r>
        <w:rPr>
          <w:b/>
          <w:color w:val="FFFFFF"/>
          <w:spacing w:val="-4"/>
        </w:rPr>
        <w:t xml:space="preserve">expected </w:t>
      </w:r>
      <w:r>
        <w:rPr>
          <w:b/>
          <w:color w:val="FFFFFF"/>
        </w:rPr>
        <w:t xml:space="preserve">to </w:t>
      </w:r>
      <w:r>
        <w:rPr>
          <w:b/>
          <w:color w:val="FFFFFF"/>
          <w:spacing w:val="-3"/>
        </w:rPr>
        <w:t xml:space="preserve">pay </w:t>
      </w:r>
      <w:r>
        <w:rPr>
          <w:b/>
          <w:color w:val="FFFFFF"/>
        </w:rPr>
        <w:t xml:space="preserve">a </w:t>
      </w:r>
      <w:r>
        <w:rPr>
          <w:b/>
          <w:color w:val="FFFFFF"/>
          <w:spacing w:val="-3"/>
        </w:rPr>
        <w:t xml:space="preserve">fee </w:t>
      </w:r>
      <w:r>
        <w:rPr>
          <w:b/>
          <w:color w:val="FFFFFF"/>
          <w:spacing w:val="-4"/>
        </w:rPr>
        <w:t>of</w:t>
      </w:r>
    </w:p>
    <w:p w14:paraId="0A1A5217" w14:textId="77777777" w:rsidR="00A24672" w:rsidRDefault="00CE38C6">
      <w:pPr>
        <w:pStyle w:val="BodyText"/>
        <w:spacing w:before="0" w:line="242" w:lineRule="auto"/>
        <w:ind w:left="210" w:right="241"/>
        <w:rPr>
          <w:b/>
        </w:rPr>
      </w:pPr>
      <w:r>
        <w:rPr>
          <w:b/>
          <w:color w:val="FFFFFF"/>
        </w:rPr>
        <w:t xml:space="preserve">R1 </w:t>
      </w:r>
      <w:r>
        <w:rPr>
          <w:b/>
          <w:color w:val="FFFFFF"/>
          <w:spacing w:val="-3"/>
        </w:rPr>
        <w:t xml:space="preserve">150 once the </w:t>
      </w:r>
      <w:r>
        <w:rPr>
          <w:b/>
          <w:color w:val="FFFFFF"/>
          <w:spacing w:val="-4"/>
        </w:rPr>
        <w:t xml:space="preserve">application </w:t>
      </w:r>
      <w:r>
        <w:rPr>
          <w:b/>
          <w:color w:val="FFFFFF"/>
        </w:rPr>
        <w:t xml:space="preserve">is </w:t>
      </w:r>
      <w:r>
        <w:rPr>
          <w:b/>
          <w:color w:val="FFFFFF"/>
          <w:spacing w:val="-4"/>
        </w:rPr>
        <w:t xml:space="preserve">accepted. This </w:t>
      </w:r>
      <w:r>
        <w:rPr>
          <w:b/>
          <w:color w:val="FFFFFF"/>
          <w:spacing w:val="-3"/>
        </w:rPr>
        <w:t xml:space="preserve">fee </w:t>
      </w:r>
      <w:r>
        <w:rPr>
          <w:b/>
          <w:color w:val="FFFFFF"/>
          <w:spacing w:val="-4"/>
        </w:rPr>
        <w:t xml:space="preserve">includes </w:t>
      </w:r>
      <w:r>
        <w:rPr>
          <w:b/>
          <w:color w:val="FFFFFF"/>
          <w:spacing w:val="-3"/>
        </w:rPr>
        <w:t xml:space="preserve">all </w:t>
      </w:r>
      <w:r>
        <w:rPr>
          <w:b/>
          <w:color w:val="FFFFFF"/>
          <w:spacing w:val="-4"/>
        </w:rPr>
        <w:t xml:space="preserve">training </w:t>
      </w:r>
      <w:r>
        <w:rPr>
          <w:b/>
          <w:color w:val="FFFFFF"/>
          <w:spacing w:val="-3"/>
        </w:rPr>
        <w:t xml:space="preserve">and </w:t>
      </w:r>
      <w:r>
        <w:rPr>
          <w:b/>
          <w:color w:val="FFFFFF"/>
          <w:spacing w:val="-4"/>
        </w:rPr>
        <w:t xml:space="preserve">catering (lunches). Applicants </w:t>
      </w:r>
      <w:r>
        <w:rPr>
          <w:b/>
          <w:color w:val="FFFFFF"/>
          <w:spacing w:val="-3"/>
        </w:rPr>
        <w:t xml:space="preserve">are </w:t>
      </w:r>
      <w:r>
        <w:rPr>
          <w:b/>
          <w:color w:val="FFFFFF"/>
          <w:spacing w:val="-4"/>
        </w:rPr>
        <w:t xml:space="preserve">responsible </w:t>
      </w:r>
      <w:r>
        <w:rPr>
          <w:b/>
          <w:color w:val="FFFFFF"/>
          <w:spacing w:val="-3"/>
        </w:rPr>
        <w:t xml:space="preserve">for </w:t>
      </w:r>
      <w:r>
        <w:rPr>
          <w:b/>
          <w:color w:val="FFFFFF"/>
          <w:spacing w:val="-4"/>
        </w:rPr>
        <w:t xml:space="preserve">their </w:t>
      </w:r>
      <w:r>
        <w:rPr>
          <w:b/>
          <w:color w:val="FFFFFF"/>
          <w:spacing w:val="-3"/>
        </w:rPr>
        <w:t xml:space="preserve">own </w:t>
      </w:r>
      <w:r>
        <w:rPr>
          <w:b/>
          <w:color w:val="FFFFFF"/>
          <w:spacing w:val="-4"/>
        </w:rPr>
        <w:t xml:space="preserve">travel </w:t>
      </w:r>
      <w:r>
        <w:rPr>
          <w:b/>
          <w:color w:val="FFFFFF"/>
          <w:spacing w:val="-3"/>
        </w:rPr>
        <w:t xml:space="preserve">and </w:t>
      </w:r>
      <w:r>
        <w:rPr>
          <w:b/>
          <w:color w:val="FFFFFF"/>
          <w:spacing w:val="-4"/>
        </w:rPr>
        <w:t>accommodation arrangements.</w:t>
      </w:r>
    </w:p>
    <w:p w14:paraId="2ECBFEBE" w14:textId="77777777" w:rsidR="00A24672" w:rsidRDefault="00A24672">
      <w:pPr>
        <w:pStyle w:val="BodyText"/>
        <w:spacing w:before="1"/>
        <w:ind w:left="0"/>
        <w:rPr>
          <w:b/>
          <w:sz w:val="23"/>
        </w:rPr>
      </w:pPr>
    </w:p>
    <w:p w14:paraId="62F89650" w14:textId="77777777" w:rsidR="00A24672" w:rsidRDefault="00CE38C6">
      <w:pPr>
        <w:pStyle w:val="Heading1"/>
        <w:spacing w:line="323" w:lineRule="exact"/>
        <w:rPr>
          <w:b/>
        </w:rPr>
      </w:pPr>
      <w:r>
        <w:rPr>
          <w:b/>
          <w:color w:val="FFFFFF"/>
        </w:rPr>
        <w:t>Application deadline:</w:t>
      </w:r>
    </w:p>
    <w:p w14:paraId="75AB6C5A" w14:textId="7BB6F303" w:rsidR="00A24672" w:rsidRDefault="00CE38C6">
      <w:pPr>
        <w:spacing w:line="323" w:lineRule="exact"/>
        <w:ind w:left="210"/>
        <w:rPr>
          <w:rFonts w:ascii="Open Sans Extrabold"/>
          <w:b/>
          <w:i/>
          <w:sz w:val="24"/>
        </w:rPr>
      </w:pPr>
      <w:r>
        <w:rPr>
          <w:rFonts w:ascii="Open Sans Extrabold"/>
          <w:b/>
          <w:i/>
          <w:color w:val="FFFFFF"/>
          <w:sz w:val="24"/>
        </w:rPr>
        <w:t>15 October 2019</w:t>
      </w:r>
      <w:r w:rsidR="00DC37C1">
        <w:rPr>
          <w:rFonts w:ascii="Open Sans Extrabold"/>
          <w:b/>
          <w:i/>
          <w:color w:val="FFFFFF"/>
          <w:sz w:val="24"/>
        </w:rPr>
        <w:t xml:space="preserve"> </w:t>
      </w:r>
      <w:r w:rsidR="00DC37C1">
        <w:rPr>
          <w:rFonts w:ascii="Open Sans Extrabold"/>
          <w:b/>
          <w:i/>
          <w:color w:val="FFFFFF"/>
          <w:sz w:val="24"/>
        </w:rPr>
        <w:t>–</w:t>
      </w:r>
      <w:r w:rsidR="00DC37C1">
        <w:rPr>
          <w:rFonts w:ascii="Open Sans Extrabold"/>
          <w:b/>
          <w:i/>
          <w:color w:val="FFFFFF"/>
          <w:sz w:val="24"/>
        </w:rPr>
        <w:t xml:space="preserve"> extended to 31 October 2019</w:t>
      </w:r>
      <w:bookmarkStart w:id="0" w:name="_GoBack"/>
      <w:bookmarkEnd w:id="0"/>
    </w:p>
    <w:p w14:paraId="4C68AB1C" w14:textId="77777777" w:rsidR="00A24672" w:rsidRDefault="00CE38C6">
      <w:pPr>
        <w:pStyle w:val="Heading1"/>
        <w:spacing w:before="92" w:line="235" w:lineRule="auto"/>
        <w:ind w:right="382"/>
        <w:rPr>
          <w:b/>
        </w:rPr>
      </w:pPr>
      <w:r>
        <w:rPr>
          <w:b/>
          <w:color w:val="FFFFFF"/>
        </w:rPr>
        <w:t>Online application and further information:</w:t>
      </w:r>
    </w:p>
    <w:p w14:paraId="66793918" w14:textId="09FEF0DF" w:rsidR="00A24672" w:rsidRPr="00CE38C6" w:rsidRDefault="00CE38C6">
      <w:pPr>
        <w:spacing w:line="221" w:lineRule="exact"/>
        <w:ind w:left="210"/>
        <w:rPr>
          <w:rStyle w:val="Hyperlink"/>
          <w:rFonts w:ascii="Open Sans Extrabold"/>
          <w:b/>
          <w:i/>
          <w:color w:val="FFFFFF" w:themeColor="background1"/>
          <w:sz w:val="17"/>
          <w:u w:val="none"/>
        </w:rPr>
      </w:pPr>
      <w:r w:rsidRPr="00CE38C6">
        <w:rPr>
          <w:rFonts w:ascii="Open Sans Extrabold"/>
          <w:b/>
          <w:i/>
          <w:color w:val="FFFFFF" w:themeColor="background1"/>
          <w:sz w:val="17"/>
        </w:rPr>
        <w:fldChar w:fldCharType="begin"/>
      </w:r>
      <w:r w:rsidRPr="00CE38C6">
        <w:rPr>
          <w:rFonts w:ascii="Open Sans Extrabold"/>
          <w:b/>
          <w:i/>
          <w:color w:val="FFFFFF" w:themeColor="background1"/>
          <w:sz w:val="17"/>
        </w:rPr>
        <w:instrText xml:space="preserve"> HYPERLINK "https://www.dirisa.ac.za/CODATA-RDA%20ResearchDataSummerSchool-2020/" </w:instrText>
      </w:r>
      <w:r w:rsidRPr="00CE38C6">
        <w:rPr>
          <w:rFonts w:ascii="Open Sans Extrabold"/>
          <w:b/>
          <w:i/>
          <w:color w:val="FFFFFF" w:themeColor="background1"/>
          <w:sz w:val="17"/>
        </w:rPr>
        <w:fldChar w:fldCharType="separate"/>
      </w:r>
      <w:r w:rsidRPr="00CE38C6">
        <w:rPr>
          <w:rStyle w:val="Hyperlink"/>
          <w:rFonts w:ascii="Open Sans Extrabold"/>
          <w:b/>
          <w:i/>
          <w:color w:val="FFFFFF" w:themeColor="background1"/>
          <w:sz w:val="17"/>
          <w:u w:val="none"/>
        </w:rPr>
        <w:t>https://www.dirisa.ac.za/CODATA-RDA</w:t>
      </w:r>
    </w:p>
    <w:p w14:paraId="53904B73" w14:textId="20EDECDA" w:rsidR="00A24672" w:rsidRPr="00CE38C6" w:rsidRDefault="00CE38C6">
      <w:pPr>
        <w:spacing w:before="8"/>
        <w:ind w:left="210"/>
        <w:rPr>
          <w:rFonts w:ascii="Open Sans Extrabold"/>
          <w:b/>
          <w:i/>
          <w:color w:val="FFFFFF" w:themeColor="background1"/>
          <w:sz w:val="17"/>
        </w:rPr>
      </w:pPr>
      <w:r w:rsidRPr="00CE38C6">
        <w:rPr>
          <w:rStyle w:val="Hyperlink"/>
          <w:rFonts w:ascii="Open Sans Extrabold"/>
          <w:b/>
          <w:i/>
          <w:color w:val="FFFFFF" w:themeColor="background1"/>
          <w:sz w:val="17"/>
          <w:u w:val="none"/>
        </w:rPr>
        <w:t>ResearchDataSummerSchool-2020/</w:t>
      </w:r>
      <w:r w:rsidRPr="00CE38C6">
        <w:rPr>
          <w:rFonts w:ascii="Open Sans Extrabold"/>
          <w:b/>
          <w:i/>
          <w:color w:val="FFFFFF" w:themeColor="background1"/>
          <w:sz w:val="17"/>
        </w:rPr>
        <w:fldChar w:fldCharType="end"/>
      </w:r>
    </w:p>
    <w:p w14:paraId="61AB4CAC" w14:textId="77777777" w:rsidR="00A24672" w:rsidRDefault="00CE38C6">
      <w:pPr>
        <w:spacing w:before="172" w:line="211" w:lineRule="auto"/>
        <w:ind w:left="210"/>
        <w:rPr>
          <w:b/>
          <w:i/>
          <w:sz w:val="16"/>
        </w:rPr>
      </w:pPr>
      <w:r>
        <w:rPr>
          <w:b/>
          <w:i/>
          <w:color w:val="FFFFFF"/>
          <w:spacing w:val="-3"/>
          <w:sz w:val="16"/>
        </w:rPr>
        <w:t xml:space="preserve">Females, Social Scientists </w:t>
      </w:r>
      <w:r>
        <w:rPr>
          <w:b/>
          <w:i/>
          <w:color w:val="FFFFFF"/>
          <w:sz w:val="16"/>
        </w:rPr>
        <w:t xml:space="preserve">and </w:t>
      </w:r>
      <w:r>
        <w:rPr>
          <w:b/>
          <w:i/>
          <w:color w:val="FFFFFF"/>
          <w:spacing w:val="-3"/>
          <w:sz w:val="16"/>
        </w:rPr>
        <w:t xml:space="preserve">participants from developing countries </w:t>
      </w:r>
      <w:r>
        <w:rPr>
          <w:b/>
          <w:i/>
          <w:color w:val="FFFFFF"/>
          <w:sz w:val="16"/>
        </w:rPr>
        <w:t xml:space="preserve">are </w:t>
      </w:r>
      <w:r>
        <w:rPr>
          <w:b/>
          <w:i/>
          <w:color w:val="FFFFFF"/>
          <w:spacing w:val="-3"/>
          <w:sz w:val="16"/>
        </w:rPr>
        <w:t xml:space="preserve">encouraged </w:t>
      </w:r>
      <w:r>
        <w:rPr>
          <w:b/>
          <w:i/>
          <w:color w:val="FFFFFF"/>
          <w:sz w:val="16"/>
        </w:rPr>
        <w:t xml:space="preserve">to </w:t>
      </w:r>
      <w:r>
        <w:rPr>
          <w:b/>
          <w:i/>
          <w:color w:val="FFFFFF"/>
          <w:spacing w:val="-3"/>
          <w:sz w:val="16"/>
        </w:rPr>
        <w:t>apply</w:t>
      </w:r>
    </w:p>
    <w:p w14:paraId="03A950C8" w14:textId="77777777" w:rsidR="00A24672" w:rsidRDefault="00CE38C6">
      <w:pPr>
        <w:spacing w:before="160" w:line="259" w:lineRule="auto"/>
        <w:ind w:left="210" w:right="320"/>
        <w:rPr>
          <w:rFonts w:ascii="Open Sans"/>
          <w:b/>
          <w:sz w:val="19"/>
        </w:rPr>
      </w:pPr>
      <w:r>
        <w:br w:type="column"/>
      </w:r>
      <w:r>
        <w:rPr>
          <w:rFonts w:ascii="Open Sans"/>
          <w:b/>
          <w:color w:val="FFFFFF"/>
          <w:sz w:val="19"/>
        </w:rPr>
        <w:t>The school provides early career researchers (M-level to postdoc) with the foundational data science skills, which include technical skills and responsible research practices, to enable them to work with their data in an effective and efficient manner required by 21st century research.</w:t>
      </w:r>
    </w:p>
    <w:p w14:paraId="118CCA85" w14:textId="77777777" w:rsidR="00A24672" w:rsidRDefault="00A24672">
      <w:pPr>
        <w:pStyle w:val="BodyText"/>
        <w:spacing w:before="1"/>
        <w:ind w:left="0"/>
        <w:rPr>
          <w:rFonts w:ascii="Open Sans"/>
          <w:b/>
          <w:sz w:val="19"/>
        </w:rPr>
      </w:pPr>
    </w:p>
    <w:p w14:paraId="61421D31" w14:textId="77777777" w:rsidR="00A24672" w:rsidRDefault="00CE38C6">
      <w:pPr>
        <w:ind w:left="210"/>
        <w:rPr>
          <w:rFonts w:ascii="Open Sans Extrabold"/>
          <w:b/>
          <w:sz w:val="18"/>
        </w:rPr>
      </w:pPr>
      <w:r>
        <w:rPr>
          <w:rFonts w:ascii="Open Sans Extrabold"/>
          <w:b/>
          <w:color w:val="FFFFFF"/>
          <w:sz w:val="18"/>
        </w:rPr>
        <w:t>Topics</w:t>
      </w:r>
    </w:p>
    <w:p w14:paraId="4066C894" w14:textId="77777777" w:rsidR="00A24672" w:rsidRDefault="00CE38C6">
      <w:pPr>
        <w:pStyle w:val="ListParagraph"/>
        <w:numPr>
          <w:ilvl w:val="0"/>
          <w:numId w:val="1"/>
        </w:numPr>
        <w:tabs>
          <w:tab w:val="left" w:pos="451"/>
        </w:tabs>
        <w:spacing w:before="129"/>
        <w:rPr>
          <w:b/>
          <w:sz w:val="16"/>
        </w:rPr>
      </w:pPr>
      <w:r>
        <w:rPr>
          <w:b/>
          <w:color w:val="FFFFFF"/>
          <w:sz w:val="16"/>
        </w:rPr>
        <w:t>Open</w:t>
      </w:r>
      <w:r>
        <w:rPr>
          <w:b/>
          <w:color w:val="FFFFFF"/>
          <w:spacing w:val="-1"/>
          <w:sz w:val="16"/>
        </w:rPr>
        <w:t xml:space="preserve"> </w:t>
      </w:r>
      <w:r>
        <w:rPr>
          <w:b/>
          <w:color w:val="FFFFFF"/>
          <w:sz w:val="16"/>
        </w:rPr>
        <w:t>Science</w:t>
      </w:r>
    </w:p>
    <w:p w14:paraId="42299F32" w14:textId="77777777" w:rsidR="00A24672" w:rsidRDefault="00CE38C6">
      <w:pPr>
        <w:pStyle w:val="ListParagraph"/>
        <w:numPr>
          <w:ilvl w:val="0"/>
          <w:numId w:val="1"/>
        </w:numPr>
        <w:tabs>
          <w:tab w:val="left" w:pos="451"/>
        </w:tabs>
        <w:spacing w:before="23"/>
        <w:rPr>
          <w:b/>
          <w:sz w:val="16"/>
        </w:rPr>
      </w:pPr>
      <w:r>
        <w:rPr>
          <w:b/>
          <w:color w:val="FFFFFF"/>
          <w:sz w:val="16"/>
        </w:rPr>
        <w:t>Introduction to Unix</w:t>
      </w:r>
      <w:r>
        <w:rPr>
          <w:b/>
          <w:color w:val="FFFFFF"/>
          <w:spacing w:val="-4"/>
          <w:sz w:val="16"/>
        </w:rPr>
        <w:t xml:space="preserve"> </w:t>
      </w:r>
      <w:r>
        <w:rPr>
          <w:b/>
          <w:color w:val="FFFFFF"/>
          <w:sz w:val="16"/>
        </w:rPr>
        <w:t>Shell</w:t>
      </w:r>
    </w:p>
    <w:p w14:paraId="51CD1B4D" w14:textId="77777777" w:rsidR="00A24672" w:rsidRDefault="00CE38C6">
      <w:pPr>
        <w:pStyle w:val="ListParagraph"/>
        <w:numPr>
          <w:ilvl w:val="0"/>
          <w:numId w:val="1"/>
        </w:numPr>
        <w:tabs>
          <w:tab w:val="left" w:pos="451"/>
        </w:tabs>
        <w:rPr>
          <w:b/>
          <w:sz w:val="16"/>
        </w:rPr>
      </w:pPr>
      <w:r>
        <w:rPr>
          <w:b/>
          <w:color w:val="FFFFFF"/>
          <w:sz w:val="16"/>
        </w:rPr>
        <w:t>Introduction to</w:t>
      </w:r>
      <w:r>
        <w:rPr>
          <w:b/>
          <w:color w:val="FFFFFF"/>
          <w:spacing w:val="-2"/>
          <w:sz w:val="16"/>
        </w:rPr>
        <w:t xml:space="preserve"> </w:t>
      </w:r>
      <w:r>
        <w:rPr>
          <w:b/>
          <w:color w:val="FFFFFF"/>
          <w:sz w:val="16"/>
        </w:rPr>
        <w:t>Git</w:t>
      </w:r>
    </w:p>
    <w:p w14:paraId="449D4685" w14:textId="77777777" w:rsidR="00A24672" w:rsidRDefault="00CE38C6">
      <w:pPr>
        <w:pStyle w:val="ListParagraph"/>
        <w:numPr>
          <w:ilvl w:val="0"/>
          <w:numId w:val="1"/>
        </w:numPr>
        <w:tabs>
          <w:tab w:val="left" w:pos="451"/>
        </w:tabs>
        <w:rPr>
          <w:b/>
          <w:sz w:val="16"/>
        </w:rPr>
      </w:pPr>
      <w:r>
        <w:rPr>
          <w:b/>
          <w:color w:val="FFFFFF"/>
          <w:sz w:val="16"/>
        </w:rPr>
        <w:t>Open and Collaborative</w:t>
      </w:r>
      <w:r>
        <w:rPr>
          <w:b/>
          <w:color w:val="FFFFFF"/>
          <w:spacing w:val="-2"/>
          <w:sz w:val="16"/>
        </w:rPr>
        <w:t xml:space="preserve"> </w:t>
      </w:r>
      <w:r>
        <w:rPr>
          <w:b/>
          <w:color w:val="FFFFFF"/>
          <w:sz w:val="16"/>
        </w:rPr>
        <w:t>Research</w:t>
      </w:r>
    </w:p>
    <w:p w14:paraId="60A72538" w14:textId="77777777" w:rsidR="00A24672" w:rsidRDefault="00CE38C6">
      <w:pPr>
        <w:pStyle w:val="ListParagraph"/>
        <w:numPr>
          <w:ilvl w:val="0"/>
          <w:numId w:val="1"/>
        </w:numPr>
        <w:tabs>
          <w:tab w:val="left" w:pos="451"/>
        </w:tabs>
        <w:rPr>
          <w:b/>
          <w:sz w:val="16"/>
        </w:rPr>
      </w:pPr>
      <w:r>
        <w:rPr>
          <w:b/>
          <w:color w:val="FFFFFF"/>
          <w:sz w:val="16"/>
        </w:rPr>
        <w:t>Research Data</w:t>
      </w:r>
      <w:r>
        <w:rPr>
          <w:b/>
          <w:color w:val="FFFFFF"/>
          <w:spacing w:val="-2"/>
          <w:sz w:val="16"/>
        </w:rPr>
        <w:t xml:space="preserve"> </w:t>
      </w:r>
      <w:r>
        <w:rPr>
          <w:b/>
          <w:color w:val="FFFFFF"/>
          <w:sz w:val="16"/>
        </w:rPr>
        <w:t>Management</w:t>
      </w:r>
    </w:p>
    <w:p w14:paraId="074BCB6F" w14:textId="77777777" w:rsidR="00A24672" w:rsidRDefault="00CE38C6">
      <w:pPr>
        <w:pStyle w:val="ListParagraph"/>
        <w:numPr>
          <w:ilvl w:val="0"/>
          <w:numId w:val="1"/>
        </w:numPr>
        <w:tabs>
          <w:tab w:val="left" w:pos="451"/>
        </w:tabs>
        <w:rPr>
          <w:b/>
          <w:sz w:val="16"/>
        </w:rPr>
      </w:pPr>
      <w:r>
        <w:rPr>
          <w:b/>
          <w:color w:val="FFFFFF"/>
          <w:sz w:val="16"/>
        </w:rPr>
        <w:t>Data Cleaning – using Open</w:t>
      </w:r>
      <w:r>
        <w:rPr>
          <w:b/>
          <w:color w:val="FFFFFF"/>
          <w:spacing w:val="-2"/>
          <w:sz w:val="16"/>
        </w:rPr>
        <w:t xml:space="preserve"> </w:t>
      </w:r>
      <w:r>
        <w:rPr>
          <w:b/>
          <w:color w:val="FFFFFF"/>
          <w:sz w:val="16"/>
        </w:rPr>
        <w:t>Refine</w:t>
      </w:r>
    </w:p>
    <w:p w14:paraId="01C81EFF" w14:textId="77777777" w:rsidR="00A24672" w:rsidRDefault="00CE38C6">
      <w:pPr>
        <w:pStyle w:val="ListParagraph"/>
        <w:numPr>
          <w:ilvl w:val="0"/>
          <w:numId w:val="1"/>
        </w:numPr>
        <w:tabs>
          <w:tab w:val="left" w:pos="451"/>
        </w:tabs>
        <w:rPr>
          <w:b/>
          <w:sz w:val="16"/>
        </w:rPr>
      </w:pPr>
      <w:r>
        <w:rPr>
          <w:b/>
          <w:color w:val="FFFFFF"/>
          <w:sz w:val="16"/>
        </w:rPr>
        <w:t xml:space="preserve">Data Analysis and </w:t>
      </w:r>
      <w:proofErr w:type="spellStart"/>
      <w:r>
        <w:rPr>
          <w:b/>
          <w:color w:val="FFFFFF"/>
          <w:sz w:val="16"/>
        </w:rPr>
        <w:t>Visualisation</w:t>
      </w:r>
      <w:proofErr w:type="spellEnd"/>
      <w:r>
        <w:rPr>
          <w:b/>
          <w:color w:val="FFFFFF"/>
          <w:sz w:val="16"/>
        </w:rPr>
        <w:t xml:space="preserve"> – using</w:t>
      </w:r>
      <w:r>
        <w:rPr>
          <w:b/>
          <w:color w:val="FFFFFF"/>
          <w:spacing w:val="-7"/>
          <w:sz w:val="16"/>
        </w:rPr>
        <w:t xml:space="preserve"> </w:t>
      </w:r>
      <w:r>
        <w:rPr>
          <w:b/>
          <w:color w:val="FFFFFF"/>
          <w:sz w:val="16"/>
        </w:rPr>
        <w:t>R</w:t>
      </w:r>
    </w:p>
    <w:p w14:paraId="7559BC8E" w14:textId="77777777" w:rsidR="00A24672" w:rsidRDefault="00CE38C6">
      <w:pPr>
        <w:pStyle w:val="ListParagraph"/>
        <w:numPr>
          <w:ilvl w:val="0"/>
          <w:numId w:val="1"/>
        </w:numPr>
        <w:tabs>
          <w:tab w:val="left" w:pos="451"/>
        </w:tabs>
        <w:rPr>
          <w:b/>
          <w:sz w:val="16"/>
        </w:rPr>
      </w:pPr>
      <w:r>
        <w:rPr>
          <w:b/>
          <w:color w:val="FFFFFF"/>
          <w:sz w:val="16"/>
        </w:rPr>
        <w:t>Data Intensive Social</w:t>
      </w:r>
      <w:r>
        <w:rPr>
          <w:b/>
          <w:color w:val="FFFFFF"/>
          <w:spacing w:val="-2"/>
          <w:sz w:val="16"/>
        </w:rPr>
        <w:t xml:space="preserve"> </w:t>
      </w:r>
      <w:r>
        <w:rPr>
          <w:b/>
          <w:color w:val="FFFFFF"/>
          <w:sz w:val="16"/>
        </w:rPr>
        <w:t>Science</w:t>
      </w:r>
    </w:p>
    <w:p w14:paraId="0EA37BF7" w14:textId="77777777" w:rsidR="00A24672" w:rsidRDefault="00CE38C6">
      <w:pPr>
        <w:pStyle w:val="ListParagraph"/>
        <w:numPr>
          <w:ilvl w:val="0"/>
          <w:numId w:val="1"/>
        </w:numPr>
        <w:tabs>
          <w:tab w:val="left" w:pos="451"/>
        </w:tabs>
        <w:rPr>
          <w:b/>
          <w:sz w:val="16"/>
        </w:rPr>
      </w:pPr>
      <w:r>
        <w:rPr>
          <w:b/>
          <w:color w:val="FFFFFF"/>
          <w:sz w:val="16"/>
        </w:rPr>
        <w:t>Author</w:t>
      </w:r>
      <w:r>
        <w:rPr>
          <w:b/>
          <w:color w:val="FFFFFF"/>
          <w:spacing w:val="-1"/>
          <w:sz w:val="16"/>
        </w:rPr>
        <w:t xml:space="preserve"> </w:t>
      </w:r>
      <w:r>
        <w:rPr>
          <w:b/>
          <w:color w:val="FFFFFF"/>
          <w:sz w:val="16"/>
        </w:rPr>
        <w:t>Carpentry</w:t>
      </w:r>
    </w:p>
    <w:p w14:paraId="30D77E2F" w14:textId="77777777" w:rsidR="00A24672" w:rsidRDefault="00CE38C6">
      <w:pPr>
        <w:pStyle w:val="ListParagraph"/>
        <w:numPr>
          <w:ilvl w:val="0"/>
          <w:numId w:val="1"/>
        </w:numPr>
        <w:tabs>
          <w:tab w:val="left" w:pos="451"/>
        </w:tabs>
        <w:rPr>
          <w:b/>
          <w:sz w:val="16"/>
        </w:rPr>
      </w:pPr>
      <w:r>
        <w:rPr>
          <w:b/>
          <w:color w:val="FFFFFF"/>
          <w:sz w:val="16"/>
        </w:rPr>
        <w:t>Information</w:t>
      </w:r>
      <w:r>
        <w:rPr>
          <w:b/>
          <w:color w:val="FFFFFF"/>
          <w:spacing w:val="-2"/>
          <w:sz w:val="16"/>
        </w:rPr>
        <w:t xml:space="preserve"> </w:t>
      </w:r>
      <w:r>
        <w:rPr>
          <w:b/>
          <w:color w:val="FFFFFF"/>
          <w:sz w:val="16"/>
        </w:rPr>
        <w:t>Security</w:t>
      </w:r>
    </w:p>
    <w:p w14:paraId="5610A78A" w14:textId="77777777" w:rsidR="00A24672" w:rsidRDefault="00CE38C6">
      <w:pPr>
        <w:pStyle w:val="ListParagraph"/>
        <w:numPr>
          <w:ilvl w:val="0"/>
          <w:numId w:val="1"/>
        </w:numPr>
        <w:tabs>
          <w:tab w:val="left" w:pos="451"/>
        </w:tabs>
        <w:spacing w:before="23"/>
        <w:rPr>
          <w:b/>
          <w:sz w:val="16"/>
        </w:rPr>
      </w:pPr>
      <w:r>
        <w:rPr>
          <w:b/>
          <w:color w:val="FFFFFF"/>
          <w:sz w:val="16"/>
        </w:rPr>
        <w:t>Machine Learning and Neural</w:t>
      </w:r>
      <w:r>
        <w:rPr>
          <w:b/>
          <w:color w:val="FFFFFF"/>
          <w:spacing w:val="-5"/>
          <w:sz w:val="16"/>
        </w:rPr>
        <w:t xml:space="preserve"> </w:t>
      </w:r>
      <w:r>
        <w:rPr>
          <w:b/>
          <w:color w:val="FFFFFF"/>
          <w:sz w:val="16"/>
        </w:rPr>
        <w:t>Networks</w:t>
      </w:r>
    </w:p>
    <w:p w14:paraId="57F84A80" w14:textId="77777777" w:rsidR="00A24672" w:rsidRDefault="00CE38C6">
      <w:pPr>
        <w:pStyle w:val="ListParagraph"/>
        <w:numPr>
          <w:ilvl w:val="0"/>
          <w:numId w:val="1"/>
        </w:numPr>
        <w:tabs>
          <w:tab w:val="left" w:pos="451"/>
        </w:tabs>
        <w:rPr>
          <w:b/>
          <w:sz w:val="16"/>
        </w:rPr>
      </w:pPr>
      <w:r>
        <w:rPr>
          <w:b/>
          <w:color w:val="FFFFFF"/>
          <w:sz w:val="16"/>
        </w:rPr>
        <w:t>Research Computational</w:t>
      </w:r>
      <w:r>
        <w:rPr>
          <w:b/>
          <w:color w:val="FFFFFF"/>
          <w:spacing w:val="-4"/>
          <w:sz w:val="16"/>
        </w:rPr>
        <w:t xml:space="preserve"> </w:t>
      </w:r>
      <w:r>
        <w:rPr>
          <w:b/>
          <w:color w:val="FFFFFF"/>
          <w:sz w:val="16"/>
        </w:rPr>
        <w:t>Infrastructure</w:t>
      </w:r>
    </w:p>
    <w:p w14:paraId="6B4EE385" w14:textId="77777777" w:rsidR="00A24672" w:rsidRDefault="00A24672">
      <w:pPr>
        <w:pStyle w:val="BodyText"/>
        <w:spacing w:before="0"/>
        <w:ind w:left="0"/>
        <w:rPr>
          <w:b/>
          <w:sz w:val="22"/>
        </w:rPr>
      </w:pPr>
    </w:p>
    <w:p w14:paraId="4C7B490C" w14:textId="77777777" w:rsidR="00A24672" w:rsidRDefault="00A24672">
      <w:pPr>
        <w:pStyle w:val="BodyText"/>
        <w:spacing w:before="7"/>
        <w:ind w:left="0"/>
        <w:rPr>
          <w:b/>
          <w:sz w:val="17"/>
        </w:rPr>
      </w:pPr>
    </w:p>
    <w:p w14:paraId="30AE2235" w14:textId="77777777" w:rsidR="00A24672" w:rsidRDefault="00CE38C6">
      <w:pPr>
        <w:pStyle w:val="Heading2"/>
        <w:ind w:left="399"/>
      </w:pPr>
      <w:r>
        <w:rPr>
          <w:color w:val="6D6E71"/>
        </w:rPr>
        <w:t>International Directors</w:t>
      </w:r>
    </w:p>
    <w:p w14:paraId="236324B8" w14:textId="77777777" w:rsidR="00A24672" w:rsidRDefault="00CE38C6">
      <w:pPr>
        <w:pStyle w:val="BodyText"/>
        <w:spacing w:before="21"/>
        <w:ind w:left="399" w:right="260"/>
        <w:rPr>
          <w:b/>
        </w:rPr>
      </w:pPr>
      <w:r>
        <w:rPr>
          <w:b/>
          <w:color w:val="6D6E71"/>
        </w:rPr>
        <w:t>H Shanahan (Royal Holloway University, UK) L Bezuidenhout (University of Oxford, UK)</w:t>
      </w:r>
    </w:p>
    <w:p w14:paraId="2D847C0A" w14:textId="77777777" w:rsidR="00A24672" w:rsidRDefault="00CE38C6">
      <w:pPr>
        <w:pStyle w:val="Heading2"/>
        <w:spacing w:before="115"/>
        <w:ind w:left="399"/>
      </w:pPr>
      <w:r>
        <w:rPr>
          <w:color w:val="6D6E71"/>
        </w:rPr>
        <w:t xml:space="preserve">Local </w:t>
      </w:r>
      <w:proofErr w:type="spellStart"/>
      <w:r>
        <w:rPr>
          <w:color w:val="6D6E71"/>
        </w:rPr>
        <w:t>Organisers</w:t>
      </w:r>
      <w:proofErr w:type="spellEnd"/>
    </w:p>
    <w:p w14:paraId="4E975344" w14:textId="77777777" w:rsidR="00A24672" w:rsidRDefault="00CE38C6">
      <w:pPr>
        <w:pStyle w:val="BodyText"/>
        <w:spacing w:before="21" w:line="189" w:lineRule="exact"/>
        <w:ind w:left="399"/>
        <w:rPr>
          <w:b/>
        </w:rPr>
      </w:pPr>
      <w:r>
        <w:rPr>
          <w:b/>
          <w:color w:val="6D6E71"/>
        </w:rPr>
        <w:t xml:space="preserve">A </w:t>
      </w:r>
      <w:proofErr w:type="spellStart"/>
      <w:r>
        <w:rPr>
          <w:b/>
          <w:color w:val="6D6E71"/>
        </w:rPr>
        <w:t>Vahed</w:t>
      </w:r>
      <w:proofErr w:type="spellEnd"/>
      <w:r>
        <w:rPr>
          <w:b/>
          <w:color w:val="6D6E71"/>
        </w:rPr>
        <w:t xml:space="preserve"> (DIRISA) | B Peterson, (NWU)</w:t>
      </w:r>
    </w:p>
    <w:p w14:paraId="1E62240F" w14:textId="77777777" w:rsidR="00A24672" w:rsidRDefault="00CE38C6">
      <w:pPr>
        <w:pStyle w:val="BodyText"/>
        <w:spacing w:before="0" w:line="211" w:lineRule="auto"/>
        <w:ind w:left="399" w:right="348"/>
        <w:rPr>
          <w:b/>
        </w:rPr>
      </w:pPr>
      <w:r>
        <w:rPr>
          <w:b/>
          <w:color w:val="6D6E71"/>
        </w:rPr>
        <w:t xml:space="preserve">J </w:t>
      </w:r>
      <w:r>
        <w:rPr>
          <w:b/>
          <w:color w:val="6D6E71"/>
          <w:spacing w:val="-4"/>
        </w:rPr>
        <w:t>Steyn (</w:t>
      </w:r>
      <w:proofErr w:type="spellStart"/>
      <w:r>
        <w:rPr>
          <w:b/>
          <w:color w:val="6D6E71"/>
          <w:spacing w:val="-4"/>
        </w:rPr>
        <w:t>SADiLAR</w:t>
      </w:r>
      <w:proofErr w:type="spellEnd"/>
      <w:r>
        <w:rPr>
          <w:b/>
          <w:color w:val="6D6E71"/>
          <w:spacing w:val="-4"/>
        </w:rPr>
        <w:t xml:space="preserve">, </w:t>
      </w:r>
      <w:r>
        <w:rPr>
          <w:b/>
          <w:color w:val="6D6E71"/>
          <w:spacing w:val="-3"/>
        </w:rPr>
        <w:t xml:space="preserve">NWU) </w:t>
      </w:r>
      <w:r>
        <w:rPr>
          <w:b/>
          <w:color w:val="6D6E71"/>
        </w:rPr>
        <w:t xml:space="preserve">| J </w:t>
      </w:r>
      <w:r>
        <w:rPr>
          <w:b/>
          <w:color w:val="6D6E71"/>
          <w:spacing w:val="-3"/>
        </w:rPr>
        <w:t xml:space="preserve">van </w:t>
      </w:r>
      <w:proofErr w:type="spellStart"/>
      <w:r>
        <w:rPr>
          <w:b/>
          <w:color w:val="6D6E71"/>
          <w:spacing w:val="-3"/>
        </w:rPr>
        <w:t>Wyk</w:t>
      </w:r>
      <w:proofErr w:type="spellEnd"/>
      <w:r>
        <w:rPr>
          <w:b/>
          <w:color w:val="6D6E71"/>
          <w:spacing w:val="-3"/>
        </w:rPr>
        <w:t xml:space="preserve"> </w:t>
      </w:r>
      <w:r>
        <w:rPr>
          <w:b/>
          <w:color w:val="6D6E71"/>
          <w:spacing w:val="-4"/>
        </w:rPr>
        <w:t>(</w:t>
      </w:r>
      <w:proofErr w:type="spellStart"/>
      <w:r>
        <w:rPr>
          <w:b/>
          <w:color w:val="6D6E71"/>
          <w:spacing w:val="-4"/>
        </w:rPr>
        <w:t>NeDICC</w:t>
      </w:r>
      <w:proofErr w:type="spellEnd"/>
      <w:r>
        <w:rPr>
          <w:b/>
          <w:color w:val="6D6E71"/>
          <w:spacing w:val="-4"/>
        </w:rPr>
        <w:t xml:space="preserve">) </w:t>
      </w:r>
      <w:r>
        <w:rPr>
          <w:b/>
          <w:color w:val="6D6E71"/>
        </w:rPr>
        <w:t xml:space="preserve">M </w:t>
      </w:r>
      <w:proofErr w:type="spellStart"/>
      <w:r>
        <w:rPr>
          <w:b/>
          <w:color w:val="6D6E71"/>
          <w:spacing w:val="-4"/>
        </w:rPr>
        <w:t>Holmner</w:t>
      </w:r>
      <w:proofErr w:type="spellEnd"/>
      <w:r>
        <w:rPr>
          <w:b/>
          <w:color w:val="6D6E71"/>
          <w:spacing w:val="-4"/>
        </w:rPr>
        <w:t xml:space="preserve"> </w:t>
      </w:r>
      <w:r>
        <w:rPr>
          <w:b/>
          <w:color w:val="6D6E71"/>
          <w:spacing w:val="-3"/>
        </w:rPr>
        <w:t xml:space="preserve">(UP) </w:t>
      </w:r>
      <w:r>
        <w:rPr>
          <w:b/>
          <w:color w:val="6D6E71"/>
        </w:rPr>
        <w:t xml:space="preserve">| M </w:t>
      </w:r>
      <w:r>
        <w:rPr>
          <w:b/>
          <w:color w:val="6D6E71"/>
          <w:spacing w:val="-3"/>
        </w:rPr>
        <w:t xml:space="preserve">van </w:t>
      </w:r>
      <w:r>
        <w:rPr>
          <w:b/>
          <w:color w:val="6D6E71"/>
          <w:spacing w:val="-4"/>
        </w:rPr>
        <w:t>Deventer (UP)</w:t>
      </w:r>
    </w:p>
    <w:p w14:paraId="360E0A73" w14:textId="77777777" w:rsidR="00A24672" w:rsidRDefault="00A24672">
      <w:pPr>
        <w:spacing w:line="211" w:lineRule="auto"/>
        <w:sectPr w:rsidR="00A24672">
          <w:type w:val="continuous"/>
          <w:pgSz w:w="8400" w:h="11910"/>
          <w:pgMar w:top="120" w:right="160" w:bottom="0" w:left="140" w:header="720" w:footer="720" w:gutter="0"/>
          <w:cols w:num="2" w:space="720" w:equalWidth="0">
            <w:col w:w="3947" w:space="87"/>
            <w:col w:w="4066"/>
          </w:cols>
        </w:sectPr>
      </w:pPr>
    </w:p>
    <w:p w14:paraId="53B39DB1" w14:textId="77777777" w:rsidR="00A24672" w:rsidRDefault="00A24672">
      <w:pPr>
        <w:pStyle w:val="BodyText"/>
        <w:spacing w:before="0"/>
        <w:ind w:left="0"/>
        <w:rPr>
          <w:b/>
          <w:sz w:val="20"/>
        </w:rPr>
      </w:pPr>
    </w:p>
    <w:p w14:paraId="2CB566D2" w14:textId="77777777" w:rsidR="00A24672" w:rsidRDefault="00A24672">
      <w:pPr>
        <w:pStyle w:val="BodyText"/>
        <w:spacing w:before="4"/>
        <w:ind w:left="0"/>
        <w:rPr>
          <w:b/>
          <w:sz w:val="21"/>
        </w:rPr>
      </w:pPr>
    </w:p>
    <w:p w14:paraId="46363FC2" w14:textId="77777777" w:rsidR="00A24672" w:rsidRDefault="00DC37C1">
      <w:pPr>
        <w:ind w:left="188"/>
        <w:rPr>
          <w:sz w:val="20"/>
        </w:rPr>
      </w:pPr>
      <w:r>
        <w:rPr>
          <w:position w:val="2"/>
          <w:sz w:val="20"/>
        </w:rPr>
      </w:r>
      <w:r>
        <w:rPr>
          <w:position w:val="2"/>
          <w:sz w:val="20"/>
        </w:rPr>
        <w:pict w14:anchorId="509AA13B">
          <v:group id="_x0000_s1026" style="width:248.05pt;height:34.35pt;mso-position-horizontal-relative:char;mso-position-vertical-relative:line" coordsize="4961,687">
            <v:shape id="_x0000_s1030" type="#_x0000_t75" style="position:absolute;left:1974;top:6;width:1613;height:653">
              <v:imagedata r:id="rId6" o:title=""/>
            </v:shape>
            <v:shape id="_x0000_s1029" type="#_x0000_t75" style="position:absolute;width:1915;height:687">
              <v:imagedata r:id="rId7" o:title=""/>
            </v:shape>
            <v:shape id="_x0000_s1028" type="#_x0000_t75" style="position:absolute;left:3630;top:6;width:1330;height:673">
              <v:imagedata r:id="rId8" o:title=""/>
            </v:shape>
            <v:shapetype id="_x0000_t202" coordsize="21600,21600" o:spt="202" path="m,l,21600r21600,l21600,xe">
              <v:stroke joinstyle="miter"/>
              <v:path gradientshapeok="t" o:connecttype="rect"/>
            </v:shapetype>
            <v:shape id="_x0000_s1027" type="#_x0000_t202" style="position:absolute;width:4961;height:687" filled="f" stroked="f">
              <v:textbox inset="0,0,0,0">
                <w:txbxContent>
                  <w:p w14:paraId="5614D38F" w14:textId="77777777" w:rsidR="00A24672" w:rsidRDefault="00CE38C6">
                    <w:pPr>
                      <w:spacing w:before="66" w:line="218" w:lineRule="auto"/>
                      <w:ind w:left="671" w:right="3210"/>
                      <w:rPr>
                        <w:b/>
                        <w:sz w:val="9"/>
                      </w:rPr>
                    </w:pPr>
                    <w:r>
                      <w:rPr>
                        <w:b/>
                        <w:color w:val="FFFFFF"/>
                        <w:w w:val="105"/>
                        <w:sz w:val="9"/>
                      </w:rPr>
                      <w:t xml:space="preserve">Faculty of Engineering, Built Environment and </w:t>
                    </w:r>
                    <w:r>
                      <w:rPr>
                        <w:b/>
                        <w:color w:val="FFFFFF"/>
                        <w:sz w:val="9"/>
                      </w:rPr>
                      <w:t>Information</w:t>
                    </w:r>
                    <w:r>
                      <w:rPr>
                        <w:b/>
                        <w:color w:val="FFFFFF"/>
                        <w:spacing w:val="19"/>
                        <w:sz w:val="9"/>
                      </w:rPr>
                      <w:t xml:space="preserve"> </w:t>
                    </w:r>
                    <w:r>
                      <w:rPr>
                        <w:b/>
                        <w:color w:val="FFFFFF"/>
                        <w:sz w:val="9"/>
                      </w:rPr>
                      <w:t>Technology</w:t>
                    </w:r>
                  </w:p>
                  <w:p w14:paraId="7804F17C" w14:textId="77777777" w:rsidR="00A24672" w:rsidRDefault="00CE38C6">
                    <w:pPr>
                      <w:spacing w:before="37" w:line="206" w:lineRule="auto"/>
                      <w:ind w:left="671" w:right="3176"/>
                      <w:rPr>
                        <w:b/>
                        <w:sz w:val="5"/>
                      </w:rPr>
                    </w:pPr>
                    <w:proofErr w:type="spellStart"/>
                    <w:r>
                      <w:rPr>
                        <w:b/>
                        <w:color w:val="FFFFFF"/>
                        <w:sz w:val="5"/>
                      </w:rPr>
                      <w:t>Fakulteit</w:t>
                    </w:r>
                    <w:proofErr w:type="spellEnd"/>
                    <w:r>
                      <w:rPr>
                        <w:b/>
                        <w:color w:val="FFFFFF"/>
                        <w:sz w:val="5"/>
                      </w:rPr>
                      <w:t xml:space="preserve"> </w:t>
                    </w:r>
                    <w:proofErr w:type="spellStart"/>
                    <w:r>
                      <w:rPr>
                        <w:b/>
                        <w:color w:val="FFFFFF"/>
                        <w:sz w:val="5"/>
                      </w:rPr>
                      <w:t>Ingenieurswese</w:t>
                    </w:r>
                    <w:proofErr w:type="spellEnd"/>
                    <w:r>
                      <w:rPr>
                        <w:b/>
                        <w:color w:val="FFFFFF"/>
                        <w:sz w:val="5"/>
                      </w:rPr>
                      <w:t xml:space="preserve">, </w:t>
                    </w:r>
                    <w:proofErr w:type="spellStart"/>
                    <w:r>
                      <w:rPr>
                        <w:b/>
                        <w:color w:val="FFFFFF"/>
                        <w:sz w:val="5"/>
                      </w:rPr>
                      <w:t>Bou-omgewing</w:t>
                    </w:r>
                    <w:proofErr w:type="spellEnd"/>
                    <w:r>
                      <w:rPr>
                        <w:b/>
                        <w:color w:val="FFFFFF"/>
                        <w:sz w:val="5"/>
                      </w:rPr>
                      <w:t xml:space="preserve"> </w:t>
                    </w:r>
                    <w:proofErr w:type="spellStart"/>
                    <w:r>
                      <w:rPr>
                        <w:b/>
                        <w:color w:val="FFFFFF"/>
                        <w:sz w:val="5"/>
                      </w:rPr>
                      <w:t>en</w:t>
                    </w:r>
                    <w:proofErr w:type="spellEnd"/>
                    <w:r>
                      <w:rPr>
                        <w:b/>
                        <w:color w:val="FFFFFF"/>
                        <w:sz w:val="5"/>
                      </w:rPr>
                      <w:t xml:space="preserve"> </w:t>
                    </w:r>
                    <w:proofErr w:type="spellStart"/>
                    <w:r>
                      <w:rPr>
                        <w:b/>
                        <w:color w:val="FFFFFF"/>
                        <w:sz w:val="5"/>
                      </w:rPr>
                      <w:t>Inligtingtegnologie</w:t>
                    </w:r>
                    <w:proofErr w:type="spellEnd"/>
                    <w:r>
                      <w:rPr>
                        <w:b/>
                        <w:color w:val="FFFFFF"/>
                        <w:sz w:val="5"/>
                      </w:rPr>
                      <w:t xml:space="preserve"> / </w:t>
                    </w:r>
                    <w:proofErr w:type="spellStart"/>
                    <w:r>
                      <w:rPr>
                        <w:b/>
                        <w:color w:val="FFFFFF"/>
                        <w:sz w:val="5"/>
                      </w:rPr>
                      <w:t>Lefapha</w:t>
                    </w:r>
                    <w:proofErr w:type="spellEnd"/>
                    <w:r>
                      <w:rPr>
                        <w:b/>
                        <w:color w:val="FFFFFF"/>
                        <w:sz w:val="5"/>
                      </w:rPr>
                      <w:t xml:space="preserve"> la </w:t>
                    </w:r>
                    <w:proofErr w:type="spellStart"/>
                    <w:r>
                      <w:rPr>
                        <w:b/>
                        <w:color w:val="FFFFFF"/>
                        <w:sz w:val="5"/>
                      </w:rPr>
                      <w:t>Boetšenere</w:t>
                    </w:r>
                    <w:proofErr w:type="spellEnd"/>
                    <w:r>
                      <w:rPr>
                        <w:b/>
                        <w:color w:val="FFFFFF"/>
                        <w:sz w:val="5"/>
                      </w:rPr>
                      <w:t xml:space="preserve">, </w:t>
                    </w:r>
                    <w:proofErr w:type="spellStart"/>
                    <w:r>
                      <w:rPr>
                        <w:b/>
                        <w:color w:val="FFFFFF"/>
                        <w:sz w:val="5"/>
                      </w:rPr>
                      <w:t>Tikologo</w:t>
                    </w:r>
                    <w:proofErr w:type="spellEnd"/>
                    <w:r>
                      <w:rPr>
                        <w:b/>
                        <w:color w:val="FFFFFF"/>
                        <w:spacing w:val="-6"/>
                        <w:sz w:val="5"/>
                      </w:rPr>
                      <w:t xml:space="preserve"> </w:t>
                    </w:r>
                    <w:proofErr w:type="spellStart"/>
                    <w:r>
                      <w:rPr>
                        <w:b/>
                        <w:color w:val="FFFFFF"/>
                        <w:sz w:val="5"/>
                      </w:rPr>
                      <w:t>ya</w:t>
                    </w:r>
                    <w:proofErr w:type="spellEnd"/>
                    <w:r>
                      <w:rPr>
                        <w:b/>
                        <w:color w:val="FFFFFF"/>
                        <w:spacing w:val="-6"/>
                        <w:sz w:val="5"/>
                      </w:rPr>
                      <w:t xml:space="preserve"> </w:t>
                    </w:r>
                    <w:proofErr w:type="spellStart"/>
                    <w:r>
                      <w:rPr>
                        <w:b/>
                        <w:color w:val="FFFFFF"/>
                        <w:sz w:val="5"/>
                      </w:rPr>
                      <w:t>Kago</w:t>
                    </w:r>
                    <w:proofErr w:type="spellEnd"/>
                    <w:r>
                      <w:rPr>
                        <w:b/>
                        <w:color w:val="FFFFFF"/>
                        <w:spacing w:val="-6"/>
                        <w:sz w:val="5"/>
                      </w:rPr>
                      <w:t xml:space="preserve"> </w:t>
                    </w:r>
                    <w:r>
                      <w:rPr>
                        <w:b/>
                        <w:color w:val="FFFFFF"/>
                        <w:sz w:val="5"/>
                      </w:rPr>
                      <w:t>le</w:t>
                    </w:r>
                    <w:r>
                      <w:rPr>
                        <w:b/>
                        <w:color w:val="FFFFFF"/>
                        <w:spacing w:val="-6"/>
                        <w:sz w:val="5"/>
                      </w:rPr>
                      <w:t xml:space="preserve"> </w:t>
                    </w:r>
                    <w:proofErr w:type="spellStart"/>
                    <w:r>
                      <w:rPr>
                        <w:b/>
                        <w:color w:val="FFFFFF"/>
                        <w:sz w:val="5"/>
                      </w:rPr>
                      <w:t>Theknolotši</w:t>
                    </w:r>
                    <w:proofErr w:type="spellEnd"/>
                    <w:r>
                      <w:rPr>
                        <w:b/>
                        <w:color w:val="FFFFFF"/>
                        <w:spacing w:val="-6"/>
                        <w:sz w:val="5"/>
                      </w:rPr>
                      <w:t xml:space="preserve"> </w:t>
                    </w:r>
                    <w:proofErr w:type="spellStart"/>
                    <w:r>
                      <w:rPr>
                        <w:b/>
                        <w:color w:val="FFFFFF"/>
                        <w:sz w:val="5"/>
                      </w:rPr>
                      <w:t>ya</w:t>
                    </w:r>
                    <w:proofErr w:type="spellEnd"/>
                    <w:r>
                      <w:rPr>
                        <w:b/>
                        <w:color w:val="FFFFFF"/>
                        <w:spacing w:val="-6"/>
                        <w:sz w:val="5"/>
                      </w:rPr>
                      <w:t xml:space="preserve"> </w:t>
                    </w:r>
                    <w:proofErr w:type="spellStart"/>
                    <w:r>
                      <w:rPr>
                        <w:b/>
                        <w:color w:val="FFFFFF"/>
                        <w:sz w:val="5"/>
                      </w:rPr>
                      <w:t>Tshedimošo</w:t>
                    </w:r>
                    <w:proofErr w:type="spellEnd"/>
                  </w:p>
                </w:txbxContent>
              </v:textbox>
            </v:shape>
            <w10:anchorlock/>
          </v:group>
        </w:pict>
      </w:r>
      <w:r w:rsidR="00CE38C6">
        <w:rPr>
          <w:rFonts w:ascii="Times New Roman"/>
          <w:spacing w:val="31"/>
          <w:position w:val="2"/>
          <w:sz w:val="20"/>
        </w:rPr>
        <w:t xml:space="preserve"> </w:t>
      </w:r>
      <w:r w:rsidR="00CE38C6">
        <w:rPr>
          <w:noProof/>
          <w:spacing w:val="31"/>
          <w:position w:val="8"/>
          <w:sz w:val="20"/>
        </w:rPr>
        <w:drawing>
          <wp:inline distT="0" distB="0" distL="0" distR="0" wp14:anchorId="572847F9" wp14:editId="3F5DF8BE">
            <wp:extent cx="879921" cy="38681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879921" cy="386810"/>
                    </a:xfrm>
                    <a:prstGeom prst="rect">
                      <a:avLst/>
                    </a:prstGeom>
                  </pic:spPr>
                </pic:pic>
              </a:graphicData>
            </a:graphic>
          </wp:inline>
        </w:drawing>
      </w:r>
      <w:r w:rsidR="00CE38C6">
        <w:rPr>
          <w:rFonts w:ascii="Times New Roman"/>
          <w:spacing w:val="75"/>
          <w:position w:val="8"/>
          <w:sz w:val="20"/>
        </w:rPr>
        <w:t xml:space="preserve"> </w:t>
      </w:r>
      <w:r w:rsidR="00CE38C6">
        <w:rPr>
          <w:noProof/>
          <w:spacing w:val="75"/>
          <w:sz w:val="20"/>
        </w:rPr>
        <w:drawing>
          <wp:inline distT="0" distB="0" distL="0" distR="0" wp14:anchorId="131C7056" wp14:editId="450E4884">
            <wp:extent cx="774217" cy="387096"/>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774217" cy="387096"/>
                    </a:xfrm>
                    <a:prstGeom prst="rect">
                      <a:avLst/>
                    </a:prstGeom>
                  </pic:spPr>
                </pic:pic>
              </a:graphicData>
            </a:graphic>
          </wp:inline>
        </w:drawing>
      </w:r>
    </w:p>
    <w:p w14:paraId="2A38DB88" w14:textId="77777777" w:rsidR="00A24672" w:rsidRDefault="00CE38C6">
      <w:pPr>
        <w:pStyle w:val="BodyText"/>
        <w:spacing w:before="11"/>
        <w:ind w:left="0"/>
        <w:rPr>
          <w:b/>
          <w:sz w:val="12"/>
        </w:rPr>
      </w:pPr>
      <w:r>
        <w:rPr>
          <w:noProof/>
        </w:rPr>
        <w:drawing>
          <wp:anchor distT="0" distB="0" distL="0" distR="0" simplePos="0" relativeHeight="2" behindDoc="0" locked="0" layoutInCell="1" allowOverlap="1" wp14:anchorId="5000CF69" wp14:editId="4A21D8B8">
            <wp:simplePos x="0" y="0"/>
            <wp:positionH relativeFrom="page">
              <wp:posOffset>153000</wp:posOffset>
            </wp:positionH>
            <wp:positionV relativeFrom="paragraph">
              <wp:posOffset>135701</wp:posOffset>
            </wp:positionV>
            <wp:extent cx="1131633" cy="341376"/>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1" cstate="print"/>
                    <a:stretch>
                      <a:fillRect/>
                    </a:stretch>
                  </pic:blipFill>
                  <pic:spPr>
                    <a:xfrm>
                      <a:off x="0" y="0"/>
                      <a:ext cx="1131633" cy="341376"/>
                    </a:xfrm>
                    <a:prstGeom prst="rect">
                      <a:avLst/>
                    </a:prstGeom>
                  </pic:spPr>
                </pic:pic>
              </a:graphicData>
            </a:graphic>
          </wp:anchor>
        </w:drawing>
      </w:r>
      <w:r>
        <w:rPr>
          <w:noProof/>
        </w:rPr>
        <w:drawing>
          <wp:anchor distT="0" distB="0" distL="0" distR="0" simplePos="0" relativeHeight="3" behindDoc="0" locked="0" layoutInCell="1" allowOverlap="1" wp14:anchorId="0F83E210" wp14:editId="518443C6">
            <wp:simplePos x="0" y="0"/>
            <wp:positionH relativeFrom="page">
              <wp:posOffset>1400487</wp:posOffset>
            </wp:positionH>
            <wp:positionV relativeFrom="paragraph">
              <wp:posOffset>135701</wp:posOffset>
            </wp:positionV>
            <wp:extent cx="803147" cy="388620"/>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803147" cy="388620"/>
                    </a:xfrm>
                    <a:prstGeom prst="rect">
                      <a:avLst/>
                    </a:prstGeom>
                  </pic:spPr>
                </pic:pic>
              </a:graphicData>
            </a:graphic>
          </wp:anchor>
        </w:drawing>
      </w:r>
      <w:r>
        <w:rPr>
          <w:noProof/>
        </w:rPr>
        <w:drawing>
          <wp:anchor distT="0" distB="0" distL="0" distR="0" simplePos="0" relativeHeight="4" behindDoc="0" locked="0" layoutInCell="1" allowOverlap="1" wp14:anchorId="5A28D31A" wp14:editId="6B3773EB">
            <wp:simplePos x="0" y="0"/>
            <wp:positionH relativeFrom="page">
              <wp:posOffset>2349485</wp:posOffset>
            </wp:positionH>
            <wp:positionV relativeFrom="paragraph">
              <wp:posOffset>137744</wp:posOffset>
            </wp:positionV>
            <wp:extent cx="620595" cy="377952"/>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620595" cy="377952"/>
                    </a:xfrm>
                    <a:prstGeom prst="rect">
                      <a:avLst/>
                    </a:prstGeom>
                  </pic:spPr>
                </pic:pic>
              </a:graphicData>
            </a:graphic>
          </wp:anchor>
        </w:drawing>
      </w:r>
      <w:r>
        <w:rPr>
          <w:noProof/>
        </w:rPr>
        <w:drawing>
          <wp:anchor distT="0" distB="0" distL="0" distR="0" simplePos="0" relativeHeight="5" behindDoc="0" locked="0" layoutInCell="1" allowOverlap="1" wp14:anchorId="4966F8A7" wp14:editId="0E5E094B">
            <wp:simplePos x="0" y="0"/>
            <wp:positionH relativeFrom="page">
              <wp:posOffset>3163848</wp:posOffset>
            </wp:positionH>
            <wp:positionV relativeFrom="paragraph">
              <wp:posOffset>190513</wp:posOffset>
            </wp:positionV>
            <wp:extent cx="1064271" cy="332232"/>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stretch>
                      <a:fillRect/>
                    </a:stretch>
                  </pic:blipFill>
                  <pic:spPr>
                    <a:xfrm>
                      <a:off x="0" y="0"/>
                      <a:ext cx="1064271" cy="332232"/>
                    </a:xfrm>
                    <a:prstGeom prst="rect">
                      <a:avLst/>
                    </a:prstGeom>
                  </pic:spPr>
                </pic:pic>
              </a:graphicData>
            </a:graphic>
          </wp:anchor>
        </w:drawing>
      </w:r>
      <w:r>
        <w:rPr>
          <w:noProof/>
        </w:rPr>
        <w:drawing>
          <wp:anchor distT="0" distB="0" distL="0" distR="0" simplePos="0" relativeHeight="6" behindDoc="0" locked="0" layoutInCell="1" allowOverlap="1" wp14:anchorId="489747EE" wp14:editId="6EAF4C73">
            <wp:simplePos x="0" y="0"/>
            <wp:positionH relativeFrom="page">
              <wp:posOffset>4308807</wp:posOffset>
            </wp:positionH>
            <wp:positionV relativeFrom="paragraph">
              <wp:posOffset>138390</wp:posOffset>
            </wp:positionV>
            <wp:extent cx="802052" cy="384048"/>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5" cstate="print"/>
                    <a:stretch>
                      <a:fillRect/>
                    </a:stretch>
                  </pic:blipFill>
                  <pic:spPr>
                    <a:xfrm>
                      <a:off x="0" y="0"/>
                      <a:ext cx="802052" cy="384048"/>
                    </a:xfrm>
                    <a:prstGeom prst="rect">
                      <a:avLst/>
                    </a:prstGeom>
                  </pic:spPr>
                </pic:pic>
              </a:graphicData>
            </a:graphic>
          </wp:anchor>
        </w:drawing>
      </w:r>
    </w:p>
    <w:sectPr w:rsidR="00A24672">
      <w:type w:val="continuous"/>
      <w:pgSz w:w="8400" w:h="11910"/>
      <w:pgMar w:top="120" w:right="160" w:bottom="0" w:left="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Semibold">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Extra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3051A"/>
    <w:multiLevelType w:val="hybridMultilevel"/>
    <w:tmpl w:val="B3BE01FE"/>
    <w:lvl w:ilvl="0" w:tplc="C984455C">
      <w:numFmt w:val="bullet"/>
      <w:lvlText w:val="•"/>
      <w:lvlJc w:val="left"/>
      <w:pPr>
        <w:ind w:left="450" w:hanging="240"/>
      </w:pPr>
      <w:rPr>
        <w:rFonts w:ascii="Open Sans Semibold" w:eastAsia="Open Sans Semibold" w:hAnsi="Open Sans Semibold" w:cs="Open Sans Semibold" w:hint="default"/>
        <w:color w:val="FFFFFF"/>
        <w:spacing w:val="-1"/>
        <w:w w:val="100"/>
        <w:sz w:val="16"/>
        <w:szCs w:val="16"/>
        <w:lang w:val="en-US" w:eastAsia="en-US" w:bidi="en-US"/>
      </w:rPr>
    </w:lvl>
    <w:lvl w:ilvl="1" w:tplc="453C8DBE">
      <w:numFmt w:val="bullet"/>
      <w:lvlText w:val="•"/>
      <w:lvlJc w:val="left"/>
      <w:pPr>
        <w:ind w:left="819" w:hanging="240"/>
      </w:pPr>
      <w:rPr>
        <w:rFonts w:hint="default"/>
        <w:lang w:val="en-US" w:eastAsia="en-US" w:bidi="en-US"/>
      </w:rPr>
    </w:lvl>
    <w:lvl w:ilvl="2" w:tplc="42F04EC4">
      <w:numFmt w:val="bullet"/>
      <w:lvlText w:val="•"/>
      <w:lvlJc w:val="left"/>
      <w:pPr>
        <w:ind w:left="1179" w:hanging="240"/>
      </w:pPr>
      <w:rPr>
        <w:rFonts w:hint="default"/>
        <w:lang w:val="en-US" w:eastAsia="en-US" w:bidi="en-US"/>
      </w:rPr>
    </w:lvl>
    <w:lvl w:ilvl="3" w:tplc="386CD43E">
      <w:numFmt w:val="bullet"/>
      <w:lvlText w:val="•"/>
      <w:lvlJc w:val="left"/>
      <w:pPr>
        <w:ind w:left="1539" w:hanging="240"/>
      </w:pPr>
      <w:rPr>
        <w:rFonts w:hint="default"/>
        <w:lang w:val="en-US" w:eastAsia="en-US" w:bidi="en-US"/>
      </w:rPr>
    </w:lvl>
    <w:lvl w:ilvl="4" w:tplc="0E8A21E8">
      <w:numFmt w:val="bullet"/>
      <w:lvlText w:val="•"/>
      <w:lvlJc w:val="left"/>
      <w:pPr>
        <w:ind w:left="1898" w:hanging="240"/>
      </w:pPr>
      <w:rPr>
        <w:rFonts w:hint="default"/>
        <w:lang w:val="en-US" w:eastAsia="en-US" w:bidi="en-US"/>
      </w:rPr>
    </w:lvl>
    <w:lvl w:ilvl="5" w:tplc="1BD4F55C">
      <w:numFmt w:val="bullet"/>
      <w:lvlText w:val="•"/>
      <w:lvlJc w:val="left"/>
      <w:pPr>
        <w:ind w:left="2258" w:hanging="240"/>
      </w:pPr>
      <w:rPr>
        <w:rFonts w:hint="default"/>
        <w:lang w:val="en-US" w:eastAsia="en-US" w:bidi="en-US"/>
      </w:rPr>
    </w:lvl>
    <w:lvl w:ilvl="6" w:tplc="69C405F8">
      <w:numFmt w:val="bullet"/>
      <w:lvlText w:val="•"/>
      <w:lvlJc w:val="left"/>
      <w:pPr>
        <w:ind w:left="2618" w:hanging="240"/>
      </w:pPr>
      <w:rPr>
        <w:rFonts w:hint="default"/>
        <w:lang w:val="en-US" w:eastAsia="en-US" w:bidi="en-US"/>
      </w:rPr>
    </w:lvl>
    <w:lvl w:ilvl="7" w:tplc="468834F0">
      <w:numFmt w:val="bullet"/>
      <w:lvlText w:val="•"/>
      <w:lvlJc w:val="left"/>
      <w:pPr>
        <w:ind w:left="2978" w:hanging="240"/>
      </w:pPr>
      <w:rPr>
        <w:rFonts w:hint="default"/>
        <w:lang w:val="en-US" w:eastAsia="en-US" w:bidi="en-US"/>
      </w:rPr>
    </w:lvl>
    <w:lvl w:ilvl="8" w:tplc="22C2B8FC">
      <w:numFmt w:val="bullet"/>
      <w:lvlText w:val="•"/>
      <w:lvlJc w:val="left"/>
      <w:pPr>
        <w:ind w:left="3337"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A24672"/>
    <w:rsid w:val="00A24672"/>
    <w:rsid w:val="00CE38C6"/>
    <w:rsid w:val="00DC37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1DC848D"/>
  <w15:docId w15:val="{D40D6C42-5191-40D1-ADAF-3F94AB9B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Open Sans Semibold" w:eastAsia="Open Sans Semibold" w:hAnsi="Open Sans Semibold" w:cs="Open Sans Semibold"/>
      <w:lang w:bidi="en-US"/>
    </w:rPr>
  </w:style>
  <w:style w:type="paragraph" w:styleId="Heading1">
    <w:name w:val="heading 1"/>
    <w:basedOn w:val="Normal"/>
    <w:uiPriority w:val="9"/>
    <w:qFormat/>
    <w:pPr>
      <w:spacing w:before="1"/>
      <w:ind w:left="210"/>
      <w:outlineLvl w:val="0"/>
    </w:pPr>
    <w:rPr>
      <w:i/>
      <w:sz w:val="24"/>
      <w:szCs w:val="24"/>
    </w:rPr>
  </w:style>
  <w:style w:type="paragraph" w:styleId="Heading2">
    <w:name w:val="heading 2"/>
    <w:basedOn w:val="Normal"/>
    <w:uiPriority w:val="9"/>
    <w:unhideWhenUsed/>
    <w:qFormat/>
    <w:pPr>
      <w:ind w:left="210"/>
      <w:outlineLvl w:val="1"/>
    </w:pPr>
    <w:rPr>
      <w:rFonts w:ascii="Open Sans Extrabold" w:eastAsia="Open Sans Extrabold" w:hAnsi="Open Sans Extrabold" w:cs="Open Sans Extra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2"/>
      <w:ind w:left="450"/>
    </w:pPr>
    <w:rPr>
      <w:sz w:val="16"/>
      <w:szCs w:val="16"/>
    </w:rPr>
  </w:style>
  <w:style w:type="paragraph" w:styleId="ListParagraph">
    <w:name w:val="List Paragraph"/>
    <w:basedOn w:val="Normal"/>
    <w:uiPriority w:val="1"/>
    <w:qFormat/>
    <w:pPr>
      <w:spacing w:before="22"/>
      <w:ind w:left="450" w:hanging="24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E38C6"/>
    <w:rPr>
      <w:color w:val="0000FF" w:themeColor="hyperlink"/>
      <w:u w:val="single"/>
    </w:rPr>
  </w:style>
  <w:style w:type="character" w:styleId="UnresolvedMention">
    <w:name w:val="Unresolved Mention"/>
    <w:basedOn w:val="DefaultParagraphFont"/>
    <w:uiPriority w:val="99"/>
    <w:semiHidden/>
    <w:unhideWhenUsed/>
    <w:rsid w:val="00CE38C6"/>
    <w:rPr>
      <w:color w:val="605E5C"/>
      <w:shd w:val="clear" w:color="auto" w:fill="E1DFDD"/>
    </w:rPr>
  </w:style>
  <w:style w:type="character" w:styleId="FollowedHyperlink">
    <w:name w:val="FollowedHyperlink"/>
    <w:basedOn w:val="DefaultParagraphFont"/>
    <w:uiPriority w:val="99"/>
    <w:semiHidden/>
    <w:unhideWhenUsed/>
    <w:rsid w:val="00CE38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Martie van Deventer</cp:lastModifiedBy>
  <cp:revision>2</cp:revision>
  <dcterms:created xsi:type="dcterms:W3CDTF">2019-10-02T05:56:00Z</dcterms:created>
  <dcterms:modified xsi:type="dcterms:W3CDTF">2019-10-02T05:56:00Z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Adobe InDesign CC 14.0 (Windows)</vt:lpwstr>
  </property>
  <property fmtid="{D5CDD505-2E9C-101B-9397-08002B2CF9AE}" pid="4" name="LastSaved">
    <vt:filetime>2019-09-09T00:00:00Z</vt:filetime>
  </property>
</Properties>
</file>