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tbl>
      <w:tblPr>
        <w:tblW w:w="10966" w:type="dxa"/>
        <w:jc w:val="center"/>
        <w:tblCellSpacing w:w="22" w:type="dxa"/>
        <w:tblBorders>
          <w:top w:val="single" w:sz="12" w:space="0" w:color="0A3A83"/>
          <w:left w:val="single" w:sz="12" w:space="0" w:color="0A3A83"/>
          <w:bottom w:val="single" w:sz="12" w:space="0" w:color="0A3A83"/>
          <w:right w:val="single" w:sz="12" w:space="0" w:color="0A3A83"/>
        </w:tblBorders>
        <w:tblCellMar>
          <w:left w:w="0" w:type="dxa"/>
          <w:right w:w="0" w:type="dxa"/>
        </w:tblCellMar>
        <w:tblLook w:val="04A0" w:firstRow="1" w:lastRow="0" w:firstColumn="1" w:lastColumn="0" w:noHBand="0" w:noVBand="1"/>
      </w:tblPr>
      <w:tblGrid>
        <w:gridCol w:w="11997"/>
      </w:tblGrid>
      <w:tr w:rsidR="0007363F" w:rsidRPr="000B7364" w:rsidTr="00905692">
        <w:trPr>
          <w:trHeight w:val="14866"/>
          <w:tblCellSpacing w:w="22"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363F" w:rsidRDefault="00A83F1A" w:rsidP="00637CAC">
            <w:pPr>
              <w:jc w:val="center"/>
              <w:rPr>
                <w:rFonts w:asciiTheme="minorHAnsi" w:hAnsiTheme="minorHAnsi"/>
              </w:rPr>
            </w:pPr>
            <w:r w:rsidRPr="00A83F1A">
              <w:rPr>
                <w:rFonts w:asciiTheme="minorHAnsi" w:hAnsiTheme="minorHAnsi"/>
                <w:noProof/>
              </w:rPr>
              <w:drawing>
                <wp:inline distT="0" distB="0" distL="0" distR="0">
                  <wp:extent cx="4391025" cy="1771650"/>
                  <wp:effectExtent l="19050" t="0" r="9525" b="0"/>
                  <wp:docPr id="8" name="Picture 1" descr="cid:3e2fd7d6-f0ac-4fbe-9404-c3b10c010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e2fd7d6-f0ac-4fbe-9404-c3b10c0108c4"/>
                          <pic:cNvPicPr>
                            <a:picLocks noChangeAspect="1" noChangeArrowheads="1"/>
                          </pic:cNvPicPr>
                        </pic:nvPicPr>
                        <pic:blipFill>
                          <a:blip r:embed="rId9" r:link="rId10" cstate="print"/>
                          <a:srcRect/>
                          <a:stretch>
                            <a:fillRect/>
                          </a:stretch>
                        </pic:blipFill>
                        <pic:spPr bwMode="auto">
                          <a:xfrm>
                            <a:off x="0" y="0"/>
                            <a:ext cx="4391025" cy="1771650"/>
                          </a:xfrm>
                          <a:prstGeom prst="roundRect">
                            <a:avLst/>
                          </a:prstGeom>
                          <a:noFill/>
                          <a:ln w="9525">
                            <a:noFill/>
                            <a:miter lim="800000"/>
                            <a:headEnd/>
                            <a:tailEnd/>
                          </a:ln>
                          <a:effectLst/>
                        </pic:spPr>
                      </pic:pic>
                    </a:graphicData>
                  </a:graphic>
                </wp:inline>
              </w:drawing>
            </w:r>
          </w:p>
          <w:p w:rsidR="00953713" w:rsidRPr="000B7364" w:rsidRDefault="00953713" w:rsidP="000247B4">
            <w:pPr>
              <w:shd w:val="clear" w:color="auto" w:fill="9BBB59" w:themeFill="accent3"/>
              <w:spacing w:line="276" w:lineRule="auto"/>
              <w:jc w:val="center"/>
              <w:rPr>
                <w:rFonts w:asciiTheme="minorHAnsi" w:hAnsiTheme="minorHAnsi"/>
              </w:rPr>
            </w:pPr>
            <w:r>
              <w:rPr>
                <w:rFonts w:asciiTheme="minorHAnsi" w:hAnsiTheme="minorHAnsi"/>
              </w:rPr>
              <w:t xml:space="preserve">  </w:t>
            </w:r>
          </w:p>
          <w:tbl>
            <w:tblPr>
              <w:tblStyle w:val="LightShading-Accent3"/>
              <w:tblW w:w="11729" w:type="dxa"/>
              <w:tblLook w:val="04A0" w:firstRow="1" w:lastRow="0" w:firstColumn="1" w:lastColumn="0" w:noHBand="0" w:noVBand="1"/>
            </w:tblPr>
            <w:tblGrid>
              <w:gridCol w:w="11493"/>
              <w:gridCol w:w="236"/>
            </w:tblGrid>
            <w:tr w:rsidR="0007363F" w:rsidRPr="000B7364" w:rsidTr="00E33D6D">
              <w:trPr>
                <w:cnfStyle w:val="100000000000" w:firstRow="1" w:lastRow="0" w:firstColumn="0" w:lastColumn="0" w:oddVBand="0" w:evenVBand="0" w:oddHBand="0" w:evenHBand="0" w:firstRowFirstColumn="0" w:firstRowLastColumn="0" w:lastRowFirstColumn="0" w:lastRowLastColumn="0"/>
                <w:trHeight w:val="7207"/>
              </w:trPr>
              <w:tc>
                <w:tcPr>
                  <w:cnfStyle w:val="001000000000" w:firstRow="0" w:lastRow="0" w:firstColumn="1" w:lastColumn="0" w:oddVBand="0" w:evenVBand="0" w:oddHBand="0" w:evenHBand="0" w:firstRowFirstColumn="0" w:firstRowLastColumn="0" w:lastRowFirstColumn="0" w:lastRowLastColumn="0"/>
                  <w:tcW w:w="11493" w:type="dxa"/>
                  <w:hideMark/>
                </w:tcPr>
                <w:p w:rsidR="00A83F1A" w:rsidRPr="000247B4" w:rsidRDefault="00953713" w:rsidP="000247B4">
                  <w:pPr>
                    <w:shd w:val="clear" w:color="auto" w:fill="D6E3BC" w:themeFill="accent3" w:themeFillTint="66"/>
                    <w:tabs>
                      <w:tab w:val="left" w:pos="9177"/>
                    </w:tabs>
                    <w:spacing w:line="360" w:lineRule="auto"/>
                    <w:ind w:left="-9"/>
                    <w:rPr>
                      <w:rStyle w:val="SubtleReference"/>
                      <w:rFonts w:ascii="Impact" w:hAnsi="Impact"/>
                      <w:b w:val="0"/>
                      <w:color w:val="215868" w:themeColor="accent5" w:themeShade="80"/>
                      <w:sz w:val="48"/>
                      <w:szCs w:val="48"/>
                    </w:rPr>
                  </w:pPr>
                  <w:r w:rsidRPr="000247B4">
                    <w:rPr>
                      <w:rStyle w:val="SubtleReference"/>
                      <w:rFonts w:ascii="Impact" w:hAnsi="Impact"/>
                      <w:b w:val="0"/>
                      <w:color w:val="215868" w:themeColor="accent5" w:themeShade="80"/>
                      <w:sz w:val="48"/>
                      <w:szCs w:val="48"/>
                    </w:rPr>
                    <w:t xml:space="preserve">2nd Annual Open Learning </w:t>
                  </w:r>
                  <w:r w:rsidR="000247B4" w:rsidRPr="000247B4">
                    <w:rPr>
                      <w:rStyle w:val="SubtleReference"/>
                      <w:rFonts w:ascii="Impact" w:hAnsi="Impact"/>
                      <w:b w:val="0"/>
                      <w:color w:val="215868" w:themeColor="accent5" w:themeShade="80"/>
                      <w:sz w:val="48"/>
                      <w:szCs w:val="48"/>
                    </w:rPr>
                    <w:t xml:space="preserve">&amp; Distance Education for Africa </w:t>
                  </w:r>
                  <w:r w:rsidRPr="000247B4">
                    <w:rPr>
                      <w:rStyle w:val="SubtleReference"/>
                      <w:rFonts w:ascii="Impact" w:hAnsi="Impact"/>
                      <w:b w:val="0"/>
                      <w:color w:val="215868" w:themeColor="accent5" w:themeShade="80"/>
                      <w:sz w:val="48"/>
                      <w:szCs w:val="48"/>
                    </w:rPr>
                    <w:t>Summit</w:t>
                  </w:r>
                </w:p>
                <w:p w:rsidR="00953713" w:rsidRPr="00EA4AA2" w:rsidRDefault="00EA4AA2" w:rsidP="00EA4AA2">
                  <w:pPr>
                    <w:shd w:val="clear" w:color="auto" w:fill="9BBB59" w:themeFill="accent3"/>
                    <w:jc w:val="center"/>
                    <w:rPr>
                      <w:rFonts w:asciiTheme="minorHAnsi" w:hAnsiTheme="minorHAnsi"/>
                    </w:rPr>
                  </w:pPr>
                  <w:r>
                    <w:rPr>
                      <w:rFonts w:asciiTheme="minorHAnsi" w:hAnsiTheme="minorHAnsi"/>
                    </w:rPr>
                    <w:t xml:space="preserve">  </w:t>
                  </w:r>
                </w:p>
                <w:p w:rsidR="00953713" w:rsidRDefault="00953713" w:rsidP="00EA4AA2">
                  <w:pPr>
                    <w:shd w:val="clear" w:color="auto" w:fill="D6E3BC" w:themeFill="accent3" w:themeFillTint="66"/>
                    <w:jc w:val="center"/>
                    <w:rPr>
                      <w:rFonts w:ascii="Arial" w:hAnsi="Arial" w:cs="Arial"/>
                      <w:i/>
                      <w:color w:val="4F6228" w:themeColor="accent3" w:themeShade="80"/>
                      <w:sz w:val="21"/>
                      <w:szCs w:val="21"/>
                    </w:rPr>
                  </w:pPr>
                  <w:r w:rsidRPr="00EA4AA2">
                    <w:rPr>
                      <w:rFonts w:ascii="Arial" w:hAnsi="Arial" w:cs="Arial"/>
                      <w:i/>
                      <w:color w:val="0000FF"/>
                      <w:sz w:val="20"/>
                      <w:szCs w:val="20"/>
                    </w:rPr>
                    <w:t>“</w:t>
                  </w:r>
                  <w:r w:rsidRPr="00EA4AA2">
                    <w:rPr>
                      <w:rFonts w:ascii="Arial" w:hAnsi="Arial" w:cs="Arial"/>
                      <w:i/>
                      <w:color w:val="4F6228" w:themeColor="accent3" w:themeShade="80"/>
                      <w:sz w:val="21"/>
                      <w:szCs w:val="21"/>
                    </w:rPr>
                    <w:t xml:space="preserve">Distance education’s </w:t>
                  </w:r>
                  <w:r w:rsidRPr="00EA4AA2">
                    <w:rPr>
                      <w:rFonts w:ascii="Arial" w:eastAsia="Times New Roman" w:hAnsi="Arial" w:cs="Arial"/>
                      <w:i/>
                      <w:color w:val="4F6228" w:themeColor="accent3" w:themeShade="80"/>
                      <w:sz w:val="21"/>
                      <w:szCs w:val="21"/>
                    </w:rPr>
                    <w:t>manifestations transcend barriers across the globe</w:t>
                  </w:r>
                  <w:r w:rsidRPr="00EA4AA2">
                    <w:rPr>
                      <w:rFonts w:ascii="Arial" w:hAnsi="Arial" w:cs="Arial"/>
                      <w:i/>
                      <w:color w:val="4F6228" w:themeColor="accent3" w:themeShade="80"/>
                      <w:sz w:val="21"/>
                      <w:szCs w:val="21"/>
                    </w:rPr>
                    <w:t>,</w:t>
                  </w:r>
                  <w:r w:rsidRPr="00EA4AA2">
                    <w:rPr>
                      <w:rFonts w:ascii="Arial" w:eastAsia="Times New Roman" w:hAnsi="Arial" w:cs="Arial"/>
                      <w:i/>
                      <w:color w:val="4F6228" w:themeColor="accent3" w:themeShade="80"/>
                      <w:sz w:val="21"/>
                      <w:szCs w:val="21"/>
                    </w:rPr>
                    <w:t xml:space="preserve"> among developed and developing countries and is interwoven among those aspiring ideals of human rights, equity, and equality for all to pursue their educational aspirations</w:t>
                  </w:r>
                  <w:r w:rsidRPr="00EA4AA2">
                    <w:rPr>
                      <w:rFonts w:ascii="Arial" w:hAnsi="Arial" w:cs="Arial"/>
                      <w:i/>
                      <w:color w:val="4F6228" w:themeColor="accent3" w:themeShade="80"/>
                      <w:sz w:val="21"/>
                      <w:szCs w:val="21"/>
                    </w:rPr>
                    <w:t>”.</w:t>
                  </w:r>
                </w:p>
                <w:p w:rsidR="00E33D6D" w:rsidRDefault="00E33D6D" w:rsidP="00EA4AA2">
                  <w:pPr>
                    <w:shd w:val="clear" w:color="auto" w:fill="D6E3BC" w:themeFill="accent3" w:themeFillTint="66"/>
                    <w:jc w:val="center"/>
                    <w:rPr>
                      <w:rFonts w:ascii="Arial" w:hAnsi="Arial" w:cs="Arial"/>
                      <w:i/>
                      <w:color w:val="4F6228" w:themeColor="accent3" w:themeShade="80"/>
                      <w:sz w:val="21"/>
                      <w:szCs w:val="21"/>
                    </w:rPr>
                  </w:pPr>
                </w:p>
                <w:p w:rsidR="005761A4" w:rsidRPr="00EA4AA2" w:rsidRDefault="005761A4" w:rsidP="00EA4AA2">
                  <w:pPr>
                    <w:shd w:val="clear" w:color="auto" w:fill="D6E3BC" w:themeFill="accent3" w:themeFillTint="66"/>
                    <w:jc w:val="center"/>
                    <w:rPr>
                      <w:sz w:val="20"/>
                      <w:szCs w:val="20"/>
                    </w:rPr>
                  </w:pPr>
                </w:p>
                <w:p w:rsidR="00637CAC" w:rsidRDefault="00637CAC" w:rsidP="00EA4AA2">
                  <w:pPr>
                    <w:shd w:val="clear" w:color="auto" w:fill="D6E3BC" w:themeFill="accent3" w:themeFillTint="66"/>
                    <w:spacing w:line="360" w:lineRule="auto"/>
                    <w:jc w:val="center"/>
                    <w:rPr>
                      <w:rStyle w:val="details"/>
                    </w:rPr>
                  </w:pPr>
                </w:p>
                <w:p w:rsidR="00637CAC" w:rsidRPr="00BD2776" w:rsidRDefault="00637CAC" w:rsidP="00EA4AA2">
                  <w:pPr>
                    <w:shd w:val="clear" w:color="auto" w:fill="D6E3BC" w:themeFill="accent3" w:themeFillTint="66"/>
                    <w:spacing w:line="360" w:lineRule="auto"/>
                    <w:rPr>
                      <w:rFonts w:asciiTheme="minorHAnsi" w:hAnsiTheme="minorHAnsi" w:cs="Arial"/>
                      <w:b w:val="0"/>
                      <w:i/>
                      <w:color w:val="403152" w:themeColor="accent4" w:themeShade="80"/>
                    </w:rPr>
                  </w:pPr>
                </w:p>
                <w:p w:rsidR="009E64BC" w:rsidRDefault="009E64BC" w:rsidP="00EA4AA2">
                  <w:pPr>
                    <w:pStyle w:val="Title"/>
                    <w:shd w:val="clear" w:color="auto" w:fill="D6E3BC" w:themeFill="accent3" w:themeFillTint="66"/>
                    <w:spacing w:line="276" w:lineRule="auto"/>
                    <w:rPr>
                      <w:rFonts w:ascii="Impact" w:hAnsi="Impact"/>
                      <w:color w:val="00B050"/>
                      <w:sz w:val="32"/>
                      <w:szCs w:val="32"/>
                    </w:rPr>
                  </w:pPr>
                </w:p>
                <w:p w:rsidR="00E33D6D" w:rsidRPr="001451AF" w:rsidRDefault="000247B4" w:rsidP="00DD47D5">
                  <w:pPr>
                    <w:pStyle w:val="Title"/>
                    <w:shd w:val="clear" w:color="auto" w:fill="D6E3BC" w:themeFill="accent3" w:themeFillTint="66"/>
                    <w:spacing w:line="276" w:lineRule="auto"/>
                    <w:jc w:val="center"/>
                    <w:rPr>
                      <w:rStyle w:val="style481"/>
                      <w:rFonts w:ascii="Impact" w:hAnsi="Impact"/>
                      <w:bCs/>
                      <w:color w:val="996600"/>
                      <w:sz w:val="32"/>
                      <w:szCs w:val="32"/>
                    </w:rPr>
                  </w:pPr>
                  <w:r w:rsidRPr="001451AF">
                    <w:rPr>
                      <w:rFonts w:ascii="Impact" w:hAnsi="Impact"/>
                      <w:noProof/>
                      <w:color w:val="996600"/>
                      <w:sz w:val="32"/>
                      <w:szCs w:val="32"/>
                    </w:rPr>
                    <w:drawing>
                      <wp:anchor distT="0" distB="0" distL="114300" distR="114300" simplePos="0" relativeHeight="251658240" behindDoc="0" locked="0" layoutInCell="1" allowOverlap="1">
                        <wp:simplePos x="0" y="0"/>
                        <wp:positionH relativeFrom="margin">
                          <wp:posOffset>2836545</wp:posOffset>
                        </wp:positionH>
                        <wp:positionV relativeFrom="margin">
                          <wp:posOffset>1393190</wp:posOffset>
                        </wp:positionV>
                        <wp:extent cx="1285875" cy="762000"/>
                        <wp:effectExtent l="95250" t="95250" r="123825" b="76200"/>
                        <wp:wrapThrough wrapText="bothSides">
                          <wp:wrapPolygon edited="0">
                            <wp:start x="-1280" y="-2700"/>
                            <wp:lineTo x="-1600" y="23760"/>
                            <wp:lineTo x="23040" y="23760"/>
                            <wp:lineTo x="23360" y="23760"/>
                            <wp:lineTo x="23680" y="23220"/>
                            <wp:lineTo x="23360" y="23220"/>
                            <wp:lineTo x="23680" y="15120"/>
                            <wp:lineTo x="23680" y="5400"/>
                            <wp:lineTo x="23360" y="-1620"/>
                            <wp:lineTo x="23040" y="-2700"/>
                            <wp:lineTo x="-1280" y="-2700"/>
                          </wp:wrapPolygon>
                        </wp:wrapThrough>
                        <wp:docPr id="7" name="Picture 11" descr="cid:image001.png@01CE18ED.9716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CE18ED.9716C250"/>
                                <pic:cNvPicPr>
                                  <a:picLocks noChangeAspect="1" noChangeArrowheads="1"/>
                                </pic:cNvPicPr>
                              </pic:nvPicPr>
                              <pic:blipFill>
                                <a:blip r:embed="rId11" r:link="rId12" cstate="print"/>
                                <a:srcRect/>
                                <a:stretch>
                                  <a:fillRect/>
                                </a:stretch>
                              </pic:blipFill>
                              <pic:spPr bwMode="auto">
                                <a:xfrm>
                                  <a:off x="0" y="0"/>
                                  <a:ext cx="1285875" cy="762000"/>
                                </a:xfrm>
                                <a:prstGeom prst="rect">
                                  <a:avLst/>
                                </a:prstGeom>
                                <a:ln>
                                  <a:solidFill>
                                    <a:schemeClr val="bg2">
                                      <a:lumMod val="25000"/>
                                    </a:schemeClr>
                                  </a:solidFill>
                                </a:ln>
                                <a:effectLst>
                                  <a:glow rad="101600">
                                    <a:srgbClr val="996600">
                                      <a:alpha val="40000"/>
                                    </a:srgbClr>
                                  </a:glow>
                                </a:effectLst>
                              </pic:spPr>
                            </pic:pic>
                          </a:graphicData>
                        </a:graphic>
                      </wp:anchor>
                    </w:drawing>
                  </w:r>
                  <w:r w:rsidR="007A3628" w:rsidRPr="001451AF">
                    <w:rPr>
                      <w:rFonts w:ascii="Impact" w:hAnsi="Impact"/>
                      <w:b w:val="0"/>
                      <w:color w:val="996600"/>
                      <w:sz w:val="32"/>
                      <w:szCs w:val="32"/>
                    </w:rPr>
                    <w:t>29 – 30 July</w:t>
                  </w:r>
                  <w:r w:rsidR="00AD7D67" w:rsidRPr="001451AF">
                    <w:rPr>
                      <w:rFonts w:ascii="Impact" w:hAnsi="Impact"/>
                      <w:b w:val="0"/>
                      <w:color w:val="996600"/>
                      <w:sz w:val="32"/>
                      <w:szCs w:val="32"/>
                    </w:rPr>
                    <w:t>, 2013 @</w:t>
                  </w:r>
                  <w:r w:rsidR="00C824D8">
                    <w:rPr>
                      <w:rFonts w:ascii="Impact" w:hAnsi="Impact"/>
                      <w:b w:val="0"/>
                      <w:color w:val="996600"/>
                      <w:sz w:val="32"/>
                      <w:szCs w:val="32"/>
                    </w:rPr>
                    <w:t xml:space="preserve"> </w:t>
                  </w:r>
                  <w:r w:rsidR="009925BE" w:rsidRPr="001451AF">
                    <w:rPr>
                      <w:rFonts w:ascii="Impact" w:hAnsi="Impact"/>
                      <w:b w:val="0"/>
                      <w:color w:val="996600"/>
                      <w:sz w:val="32"/>
                      <w:szCs w:val="32"/>
                    </w:rPr>
                    <w:t>The</w:t>
                  </w:r>
                  <w:r w:rsidR="00AD7D67" w:rsidRPr="001451AF">
                    <w:rPr>
                      <w:rFonts w:ascii="Impact" w:hAnsi="Impact"/>
                      <w:b w:val="0"/>
                      <w:color w:val="996600"/>
                      <w:sz w:val="32"/>
                      <w:szCs w:val="32"/>
                    </w:rPr>
                    <w:t xml:space="preserve"> </w:t>
                  </w:r>
                  <w:r w:rsidR="007A3628" w:rsidRPr="001451AF">
                    <w:rPr>
                      <w:rFonts w:ascii="Impact" w:hAnsi="Impact"/>
                      <w:b w:val="0"/>
                      <w:color w:val="996600"/>
                      <w:sz w:val="32"/>
                      <w:szCs w:val="32"/>
                    </w:rPr>
                    <w:t xml:space="preserve">Holiday Inn 123 </w:t>
                  </w:r>
                  <w:proofErr w:type="spellStart"/>
                  <w:r w:rsidR="007A3628" w:rsidRPr="001451AF">
                    <w:rPr>
                      <w:rFonts w:ascii="Impact" w:hAnsi="Impact"/>
                      <w:b w:val="0"/>
                      <w:color w:val="996600"/>
                      <w:sz w:val="32"/>
                      <w:szCs w:val="32"/>
                    </w:rPr>
                    <w:t>Rivonia</w:t>
                  </w:r>
                  <w:proofErr w:type="spellEnd"/>
                  <w:r w:rsidR="007A3628" w:rsidRPr="001451AF">
                    <w:rPr>
                      <w:rFonts w:ascii="Impact" w:hAnsi="Impact"/>
                      <w:b w:val="0"/>
                      <w:color w:val="996600"/>
                      <w:sz w:val="32"/>
                      <w:szCs w:val="32"/>
                    </w:rPr>
                    <w:t xml:space="preserve"> Road, </w:t>
                  </w:r>
                  <w:proofErr w:type="spellStart"/>
                  <w:r w:rsidR="007A3628" w:rsidRPr="001451AF">
                    <w:rPr>
                      <w:rFonts w:ascii="Impact" w:hAnsi="Impact"/>
                      <w:b w:val="0"/>
                      <w:color w:val="996600"/>
                      <w:sz w:val="32"/>
                      <w:szCs w:val="32"/>
                    </w:rPr>
                    <w:t>Sandton</w:t>
                  </w:r>
                  <w:proofErr w:type="spellEnd"/>
                </w:p>
                <w:p w:rsidR="005761A4" w:rsidRPr="001438E7" w:rsidRDefault="00AD7D67" w:rsidP="00EA4AA2">
                  <w:pPr>
                    <w:shd w:val="clear" w:color="auto" w:fill="D6E3BC" w:themeFill="accent3" w:themeFillTint="66"/>
                    <w:spacing w:line="276" w:lineRule="auto"/>
                    <w:rPr>
                      <w:rFonts w:asciiTheme="majorHAnsi" w:hAnsiTheme="majorHAnsi"/>
                      <w:color w:val="215868" w:themeColor="accent5" w:themeShade="80"/>
                      <w:sz w:val="25"/>
                      <w:szCs w:val="25"/>
                      <w:u w:val="single"/>
                    </w:rPr>
                  </w:pPr>
                  <w:r w:rsidRPr="001438E7">
                    <w:rPr>
                      <w:rFonts w:asciiTheme="majorHAnsi" w:hAnsiTheme="majorHAnsi"/>
                      <w:color w:val="215868" w:themeColor="accent5" w:themeShade="80"/>
                      <w:sz w:val="25"/>
                      <w:szCs w:val="25"/>
                      <w:u w:val="single"/>
                    </w:rPr>
                    <w:t>About the master-class</w:t>
                  </w:r>
                </w:p>
                <w:p w:rsidR="00953713" w:rsidRPr="001438E7" w:rsidRDefault="007A3628" w:rsidP="00EA4AA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rPr>
                    <w:t xml:space="preserve">  </w:t>
                  </w:r>
                  <w:r w:rsidR="00953713" w:rsidRPr="001438E7">
                    <w:rPr>
                      <w:rFonts w:asciiTheme="majorHAnsi" w:hAnsiTheme="majorHAnsi"/>
                      <w:b w:val="0"/>
                      <w:iCs/>
                      <w:color w:val="4F6228" w:themeColor="accent3" w:themeShade="80"/>
                      <w:sz w:val="24"/>
                      <w:szCs w:val="24"/>
                    </w:rPr>
                    <w:t>After the success of Melrose Training’s inaugural Open Learning &amp; Distance Education for Africa Summit, the mission of the 2</w:t>
                  </w:r>
                  <w:r w:rsidR="00953713" w:rsidRPr="001438E7">
                    <w:rPr>
                      <w:rFonts w:asciiTheme="majorHAnsi" w:hAnsiTheme="majorHAnsi"/>
                      <w:b w:val="0"/>
                      <w:iCs/>
                      <w:color w:val="4F6228" w:themeColor="accent3" w:themeShade="80"/>
                      <w:sz w:val="24"/>
                      <w:szCs w:val="24"/>
                      <w:vertAlign w:val="superscript"/>
                    </w:rPr>
                    <w:t>nd</w:t>
                  </w:r>
                  <w:r w:rsidR="00953713" w:rsidRPr="001438E7">
                    <w:rPr>
                      <w:rFonts w:asciiTheme="majorHAnsi" w:hAnsiTheme="majorHAnsi"/>
                      <w:b w:val="0"/>
                      <w:iCs/>
                      <w:color w:val="4F6228" w:themeColor="accent3" w:themeShade="80"/>
                      <w:sz w:val="24"/>
                      <w:szCs w:val="24"/>
                    </w:rPr>
                    <w:t xml:space="preserve"> annual is</w:t>
                  </w:r>
                  <w:r w:rsidR="00953713" w:rsidRPr="001438E7">
                    <w:rPr>
                      <w:rFonts w:asciiTheme="majorHAnsi" w:hAnsiTheme="majorHAnsi"/>
                      <w:b w:val="0"/>
                      <w:color w:val="4F6228" w:themeColor="accent3" w:themeShade="80"/>
                      <w:sz w:val="24"/>
                      <w:szCs w:val="24"/>
                    </w:rPr>
                    <w:t> to bring together higher education institutions, distance education establishments, and conventional education bodies that apply methodologies based on open and distance education technologies in order to motivate the educational system stakeholders to participate in its rich activities, sessions, and workshops on the changing technology dimension: development of networking tools, new platforms and standards.</w:t>
                  </w:r>
                </w:p>
                <w:p w:rsidR="00953713" w:rsidRPr="001438E7" w:rsidRDefault="00953713" w:rsidP="00EA4AA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p>
                <w:p w:rsidR="005761A4" w:rsidRPr="001438E7" w:rsidRDefault="005761A4" w:rsidP="00EA4AA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p>
                <w:p w:rsidR="00953713" w:rsidRPr="001438E7" w:rsidRDefault="00953713" w:rsidP="00EA4AA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  We all want quality courses – Learners want skills and qualifications, Providers want satisfied customers and businesses want a skilled workforce. In the face of current trends, global changes and new pathways in education, this knowledge base aims to provide educators and decision makers with comprehensive acquaintance on the various aspects of open and distance learning (ODL).</w:t>
                  </w:r>
                </w:p>
                <w:p w:rsidR="00953713" w:rsidRPr="001438E7" w:rsidRDefault="00953713" w:rsidP="0090569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p>
                <w:p w:rsidR="00DD47D5" w:rsidRPr="001438E7" w:rsidRDefault="00DD47D5" w:rsidP="0090569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p>
                <w:p w:rsidR="00953713" w:rsidRPr="001438E7" w:rsidRDefault="00953713" w:rsidP="00905692">
                  <w:pPr>
                    <w:shd w:val="clear" w:color="auto" w:fill="D6E3BC" w:themeFill="accent3" w:themeFillTint="66"/>
                    <w:autoSpaceDE w:val="0"/>
                    <w:autoSpaceDN w:val="0"/>
                    <w:adjustRightInd w:val="0"/>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  In terms of the need for openness and flexibility, the ODL approach is considered to be significant in achieving the Millennium Development Goals that were initiated by the United Nations in the year 2001.Online learning can be a lifeline to those who have obstacles, such as geographical distances, physical disabilities, or politico-cultural barriers and in retrospect, distance education’s long-term legacy will be tied to its capacity to empower and leverage educational access and opportunities for the underserved populations.</w:t>
                  </w:r>
                </w:p>
                <w:p w:rsidR="005761A4" w:rsidRPr="001438E7" w:rsidRDefault="005761A4" w:rsidP="00EA4AA2">
                  <w:pPr>
                    <w:shd w:val="clear" w:color="auto" w:fill="D6E3BC" w:themeFill="accent3" w:themeFillTint="66"/>
                    <w:rPr>
                      <w:rFonts w:asciiTheme="majorHAnsi" w:hAnsiTheme="majorHAnsi"/>
                      <w:color w:val="4F6228" w:themeColor="accent3" w:themeShade="80"/>
                      <w:sz w:val="24"/>
                      <w:szCs w:val="24"/>
                    </w:rPr>
                  </w:pPr>
                </w:p>
                <w:p w:rsidR="005761A4" w:rsidRPr="001438E7" w:rsidRDefault="005761A4" w:rsidP="005761A4">
                  <w:pPr>
                    <w:shd w:val="clear" w:color="auto" w:fill="D6E3BC" w:themeFill="accent3" w:themeFillTint="66"/>
                    <w:tabs>
                      <w:tab w:val="left" w:pos="945"/>
                    </w:tabs>
                    <w:rPr>
                      <w:rFonts w:asciiTheme="majorHAnsi" w:hAnsiTheme="majorHAnsi"/>
                      <w:color w:val="4F6228" w:themeColor="accent3" w:themeShade="80"/>
                      <w:sz w:val="24"/>
                      <w:szCs w:val="24"/>
                    </w:rPr>
                  </w:pPr>
                </w:p>
                <w:p w:rsidR="00E073EE" w:rsidRPr="001438E7" w:rsidRDefault="00E073EE" w:rsidP="00EA4AA2">
                  <w:pPr>
                    <w:shd w:val="clear" w:color="auto" w:fill="D6E3BC" w:themeFill="accent3" w:themeFillTint="66"/>
                    <w:rPr>
                      <w:rFonts w:asciiTheme="majorHAnsi" w:hAnsiTheme="majorHAnsi"/>
                      <w:color w:val="4F6228" w:themeColor="accent3" w:themeShade="80"/>
                      <w:sz w:val="24"/>
                      <w:szCs w:val="24"/>
                    </w:rPr>
                  </w:pPr>
                </w:p>
                <w:p w:rsidR="00953713" w:rsidRPr="001438E7" w:rsidRDefault="00953713" w:rsidP="00EA4AA2">
                  <w:pPr>
                    <w:shd w:val="clear" w:color="auto" w:fill="D6E3BC" w:themeFill="accent3" w:themeFillTint="66"/>
                    <w:rPr>
                      <w:rFonts w:asciiTheme="majorHAnsi" w:hAnsiTheme="majorHAnsi"/>
                      <w:color w:val="4F6228" w:themeColor="accent3" w:themeShade="80"/>
                      <w:sz w:val="24"/>
                      <w:szCs w:val="24"/>
                    </w:rPr>
                  </w:pPr>
                  <w:r w:rsidRPr="001438E7">
                    <w:rPr>
                      <w:rFonts w:asciiTheme="majorHAnsi" w:hAnsiTheme="majorHAnsi"/>
                      <w:color w:val="4F6228" w:themeColor="accent3" w:themeShade="80"/>
                      <w:sz w:val="24"/>
                      <w:szCs w:val="24"/>
                    </w:rPr>
                    <w:t>Key topics to be discussed</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Cloud computing standards, privacy, security and coordination</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Lifelong learning and learner support system in ODL</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lastRenderedPageBreak/>
                    <w:t>Integrating latest video technologies that are relevant for increased teaching and learning</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Impact of e-learning on social change and ethics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Policy and law required for the success of distance education and open learning</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Standards for learning objects, evaluation and performance measurements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ODL Design, implementation, integration and delivering issues </w:t>
                  </w:r>
                </w:p>
                <w:p w:rsidR="00953713" w:rsidRPr="001438E7" w:rsidRDefault="00953713" w:rsidP="00EA4AA2">
                  <w:pPr>
                    <w:shd w:val="clear" w:color="auto" w:fill="D6E3BC" w:themeFill="accent3" w:themeFillTint="66"/>
                    <w:rPr>
                      <w:rFonts w:asciiTheme="majorHAnsi" w:hAnsiTheme="majorHAnsi"/>
                      <w:color w:val="4F6228" w:themeColor="accent3" w:themeShade="80"/>
                      <w:sz w:val="24"/>
                      <w:szCs w:val="24"/>
                    </w:rPr>
                  </w:pPr>
                  <w:r w:rsidRPr="001438E7">
                    <w:rPr>
                      <w:rFonts w:asciiTheme="majorHAnsi" w:hAnsiTheme="majorHAnsi"/>
                      <w:color w:val="4F6228" w:themeColor="accent3" w:themeShade="80"/>
                      <w:sz w:val="24"/>
                      <w:szCs w:val="24"/>
                    </w:rPr>
                    <w:t>Who should attend?</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Chancellors and Deputy Chancellors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Vice Chancellors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Rectors and Vice Rectors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Registrars and Vice Registrars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Principals and Deputy Principals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Faculty Deans and Deputy Faculty Deans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Heads of Administration</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Education Researchers and Policy Makers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Learning &amp; Development Executives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E-Learning &amp; Social Media Specialists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Curriculum Designers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Government Senior Education Personnel</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ICT </w:t>
                  </w:r>
                  <w:proofErr w:type="spellStart"/>
                  <w:r w:rsidRPr="001438E7">
                    <w:rPr>
                      <w:rFonts w:asciiTheme="majorHAnsi" w:hAnsiTheme="majorHAnsi"/>
                      <w:b w:val="0"/>
                      <w:color w:val="4F6228" w:themeColor="accent3" w:themeShade="80"/>
                      <w:sz w:val="24"/>
                      <w:szCs w:val="24"/>
                    </w:rPr>
                    <w:t>Programme</w:t>
                  </w:r>
                  <w:proofErr w:type="spellEnd"/>
                  <w:r w:rsidRPr="001438E7">
                    <w:rPr>
                      <w:rFonts w:asciiTheme="majorHAnsi" w:hAnsiTheme="majorHAnsi"/>
                      <w:b w:val="0"/>
                      <w:color w:val="4F6228" w:themeColor="accent3" w:themeShade="80"/>
                      <w:sz w:val="24"/>
                      <w:szCs w:val="24"/>
                    </w:rPr>
                    <w:t xml:space="preserve"> Directors/Managers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Professors and Lecturers</w:t>
                  </w:r>
                </w:p>
                <w:p w:rsidR="00953713" w:rsidRPr="001438E7" w:rsidRDefault="00953713" w:rsidP="00EA4AA2">
                  <w:pPr>
                    <w:shd w:val="clear" w:color="auto" w:fill="D6E3BC" w:themeFill="accent3" w:themeFillTint="66"/>
                    <w:rPr>
                      <w:rFonts w:asciiTheme="majorHAnsi" w:hAnsiTheme="majorHAnsi"/>
                      <w:color w:val="4F6228" w:themeColor="accent3" w:themeShade="80"/>
                      <w:sz w:val="24"/>
                      <w:szCs w:val="24"/>
                    </w:rPr>
                  </w:pPr>
                  <w:r w:rsidRPr="001438E7">
                    <w:rPr>
                      <w:rFonts w:asciiTheme="majorHAnsi" w:hAnsiTheme="majorHAnsi"/>
                      <w:color w:val="4F6228" w:themeColor="accent3" w:themeShade="80"/>
                      <w:sz w:val="24"/>
                      <w:szCs w:val="24"/>
                    </w:rPr>
                    <w:t>Target market</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Education institutions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Research institutions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Governmental departments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Education foundations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E-Learning concerns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Publishing companies</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ICT service providers</w:t>
                  </w:r>
                </w:p>
                <w:p w:rsidR="00953713" w:rsidRPr="001438E7" w:rsidRDefault="00953713" w:rsidP="00EA4AA2">
                  <w:pPr>
                    <w:shd w:val="clear" w:color="auto" w:fill="D6E3BC" w:themeFill="accent3" w:themeFillTint="66"/>
                    <w:rPr>
                      <w:rFonts w:asciiTheme="majorHAnsi" w:hAnsiTheme="majorHAnsi"/>
                      <w:color w:val="4F6228" w:themeColor="accent3" w:themeShade="80"/>
                      <w:sz w:val="24"/>
                      <w:szCs w:val="24"/>
                    </w:rPr>
                  </w:pPr>
                  <w:r w:rsidRPr="001438E7">
                    <w:rPr>
                      <w:rFonts w:asciiTheme="majorHAnsi" w:hAnsiTheme="majorHAnsi"/>
                      <w:color w:val="4F6228" w:themeColor="accent3" w:themeShade="80"/>
                      <w:sz w:val="24"/>
                      <w:szCs w:val="24"/>
                    </w:rPr>
                    <w:t xml:space="preserve">Your expert speaker faculty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Brett St. Clair</w:t>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Head of New Products – Google</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Professor Johannes Cronje</w:t>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Dean of Informatics &amp; Design – Cape Peninsula University of Technology</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Dr. Jenny Roberts</w:t>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Senior Researcher of Open &amp; Distance Learning – UNISA</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Dr. Mark </w:t>
                  </w:r>
                  <w:proofErr w:type="spellStart"/>
                  <w:r w:rsidRPr="001438E7">
                    <w:rPr>
                      <w:rFonts w:asciiTheme="majorHAnsi" w:hAnsiTheme="majorHAnsi"/>
                      <w:b w:val="0"/>
                      <w:color w:val="4F6228" w:themeColor="accent3" w:themeShade="80"/>
                      <w:sz w:val="24"/>
                      <w:szCs w:val="24"/>
                    </w:rPr>
                    <w:t>Bullen</w:t>
                  </w:r>
                  <w:proofErr w:type="spellEnd"/>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E-learning Specialist – Commonwealth of Learning, Canada</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Professor </w:t>
                  </w:r>
                  <w:proofErr w:type="spellStart"/>
                  <w:r w:rsidRPr="001438E7">
                    <w:rPr>
                      <w:rFonts w:asciiTheme="majorHAnsi" w:hAnsiTheme="majorHAnsi"/>
                      <w:b w:val="0"/>
                      <w:color w:val="4F6228" w:themeColor="accent3" w:themeShade="80"/>
                      <w:sz w:val="24"/>
                      <w:szCs w:val="24"/>
                    </w:rPr>
                    <w:t>Mpine</w:t>
                  </w:r>
                  <w:proofErr w:type="spellEnd"/>
                  <w:r w:rsidRPr="001438E7">
                    <w:rPr>
                      <w:rFonts w:asciiTheme="majorHAnsi" w:hAnsiTheme="majorHAnsi"/>
                      <w:b w:val="0"/>
                      <w:color w:val="4F6228" w:themeColor="accent3" w:themeShade="80"/>
                      <w:sz w:val="24"/>
                      <w:szCs w:val="24"/>
                    </w:rPr>
                    <w:t xml:space="preserve"> </w:t>
                  </w:r>
                  <w:proofErr w:type="spellStart"/>
                  <w:r w:rsidRPr="001438E7">
                    <w:rPr>
                      <w:rFonts w:asciiTheme="majorHAnsi" w:hAnsiTheme="majorHAnsi"/>
                      <w:b w:val="0"/>
                      <w:color w:val="4F6228" w:themeColor="accent3" w:themeShade="80"/>
                      <w:sz w:val="24"/>
                      <w:szCs w:val="24"/>
                    </w:rPr>
                    <w:t>Makoe</w:t>
                  </w:r>
                  <w:proofErr w:type="spellEnd"/>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HOD of Institute for Open &amp; Distance Learning – UNISA</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proofErr w:type="spellStart"/>
                  <w:r w:rsidRPr="001438E7">
                    <w:rPr>
                      <w:rFonts w:asciiTheme="majorHAnsi" w:hAnsiTheme="majorHAnsi"/>
                      <w:b w:val="0"/>
                      <w:color w:val="4F6228" w:themeColor="accent3" w:themeShade="80"/>
                      <w:sz w:val="24"/>
                      <w:szCs w:val="24"/>
                    </w:rPr>
                    <w:t>Nokulunga</w:t>
                  </w:r>
                  <w:proofErr w:type="spellEnd"/>
                  <w:r w:rsidRPr="001438E7">
                    <w:rPr>
                      <w:rFonts w:asciiTheme="majorHAnsi" w:hAnsiTheme="majorHAnsi"/>
                      <w:b w:val="0"/>
                      <w:color w:val="4F6228" w:themeColor="accent3" w:themeShade="80"/>
                      <w:sz w:val="24"/>
                      <w:szCs w:val="24"/>
                    </w:rPr>
                    <w:t xml:space="preserve"> </w:t>
                  </w:r>
                  <w:proofErr w:type="spellStart"/>
                  <w:r w:rsidRPr="001438E7">
                    <w:rPr>
                      <w:rFonts w:asciiTheme="majorHAnsi" w:hAnsiTheme="majorHAnsi"/>
                      <w:b w:val="0"/>
                      <w:color w:val="4F6228" w:themeColor="accent3" w:themeShade="80"/>
                      <w:sz w:val="24"/>
                      <w:szCs w:val="24"/>
                    </w:rPr>
                    <w:t>Sithabile</w:t>
                  </w:r>
                  <w:proofErr w:type="spellEnd"/>
                  <w:r w:rsidRPr="001438E7">
                    <w:rPr>
                      <w:rFonts w:asciiTheme="majorHAnsi" w:hAnsiTheme="majorHAnsi"/>
                      <w:b w:val="0"/>
                      <w:color w:val="4F6228" w:themeColor="accent3" w:themeShade="80"/>
                      <w:sz w:val="24"/>
                      <w:szCs w:val="24"/>
                    </w:rPr>
                    <w:t xml:space="preserve"> Ndhlovu</w:t>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 xml:space="preserve">Associate Lecturer, Educational Technology Division – Wits School of Education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Dr. Knuth </w:t>
                  </w:r>
                  <w:proofErr w:type="spellStart"/>
                  <w:r w:rsidRPr="001438E7">
                    <w:rPr>
                      <w:rFonts w:asciiTheme="majorHAnsi" w:hAnsiTheme="majorHAnsi"/>
                      <w:b w:val="0"/>
                      <w:color w:val="4F6228" w:themeColor="accent3" w:themeShade="80"/>
                      <w:sz w:val="24"/>
                      <w:szCs w:val="24"/>
                    </w:rPr>
                    <w:t>Noke</w:t>
                  </w:r>
                  <w:proofErr w:type="spellEnd"/>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Deputy Director, Language Department – Goethe Institute, German</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Dr. Nancy </w:t>
                  </w:r>
                  <w:proofErr w:type="spellStart"/>
                  <w:r w:rsidRPr="001438E7">
                    <w:rPr>
                      <w:rFonts w:asciiTheme="majorHAnsi" w:hAnsiTheme="majorHAnsi"/>
                      <w:b w:val="0"/>
                      <w:color w:val="4F6228" w:themeColor="accent3" w:themeShade="80"/>
                      <w:sz w:val="24"/>
                      <w:szCs w:val="24"/>
                    </w:rPr>
                    <w:t>Mutshaeni</w:t>
                  </w:r>
                  <w:proofErr w:type="spellEnd"/>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 xml:space="preserve">HOD Curriculum Studies &amp; Education Management – University of Venda </w:t>
                  </w:r>
                </w:p>
                <w:p w:rsidR="00953713" w:rsidRPr="001438E7" w:rsidRDefault="00953713" w:rsidP="00EA4AA2">
                  <w:pPr>
                    <w:pStyle w:val="ListParagraph"/>
                    <w:numPr>
                      <w:ilvl w:val="0"/>
                      <w:numId w:val="13"/>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438E7">
                    <w:rPr>
                      <w:rFonts w:asciiTheme="majorHAnsi" w:hAnsiTheme="majorHAnsi"/>
                      <w:b w:val="0"/>
                      <w:color w:val="4F6228" w:themeColor="accent3" w:themeShade="80"/>
                      <w:sz w:val="24"/>
                      <w:szCs w:val="24"/>
                    </w:rPr>
                    <w:t xml:space="preserve">Professor Stephen </w:t>
                  </w:r>
                  <w:proofErr w:type="spellStart"/>
                  <w:r w:rsidRPr="001438E7">
                    <w:rPr>
                      <w:rFonts w:asciiTheme="majorHAnsi" w:hAnsiTheme="majorHAnsi"/>
                      <w:b w:val="0"/>
                      <w:color w:val="4F6228" w:themeColor="accent3" w:themeShade="80"/>
                      <w:sz w:val="24"/>
                      <w:szCs w:val="24"/>
                    </w:rPr>
                    <w:t>Marquard</w:t>
                  </w:r>
                  <w:proofErr w:type="spellEnd"/>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t>Acting Director, Centre for Educational Technology – University of Cape Town</w:t>
                  </w:r>
                </w:p>
                <w:p w:rsidR="00953713" w:rsidRPr="005761A4" w:rsidRDefault="00E073EE" w:rsidP="00EA4AA2">
                  <w:pPr>
                    <w:pStyle w:val="ListParagraph"/>
                    <w:numPr>
                      <w:ilvl w:val="0"/>
                      <w:numId w:val="13"/>
                    </w:numPr>
                    <w:shd w:val="clear" w:color="auto" w:fill="D6E3BC" w:themeFill="accent3" w:themeFillTint="66"/>
                    <w:spacing w:after="200" w:line="288" w:lineRule="auto"/>
                    <w:contextualSpacing/>
                    <w:rPr>
                      <w:rFonts w:asciiTheme="majorHAnsi" w:hAnsiTheme="majorHAnsi"/>
                      <w:b w:val="0"/>
                      <w:i/>
                      <w:color w:val="4F6228" w:themeColor="accent3" w:themeShade="80"/>
                    </w:rPr>
                  </w:pPr>
                  <w:proofErr w:type="spellStart"/>
                  <w:r w:rsidRPr="001438E7">
                    <w:rPr>
                      <w:rFonts w:asciiTheme="majorHAnsi" w:hAnsiTheme="majorHAnsi"/>
                      <w:b w:val="0"/>
                      <w:color w:val="4F6228" w:themeColor="accent3" w:themeShade="80"/>
                      <w:sz w:val="24"/>
                      <w:szCs w:val="24"/>
                    </w:rPr>
                    <w:t>Greig</w:t>
                  </w:r>
                  <w:proofErr w:type="spellEnd"/>
                  <w:r w:rsidRPr="001438E7">
                    <w:rPr>
                      <w:rFonts w:asciiTheme="majorHAnsi" w:hAnsiTheme="majorHAnsi"/>
                      <w:b w:val="0"/>
                      <w:color w:val="4F6228" w:themeColor="accent3" w:themeShade="80"/>
                      <w:sz w:val="24"/>
                      <w:szCs w:val="24"/>
                    </w:rPr>
                    <w:t xml:space="preserve"> </w:t>
                  </w:r>
                  <w:proofErr w:type="spellStart"/>
                  <w:r w:rsidRPr="001438E7">
                    <w:rPr>
                      <w:rFonts w:asciiTheme="majorHAnsi" w:hAnsiTheme="majorHAnsi"/>
                      <w:b w:val="0"/>
                      <w:color w:val="4F6228" w:themeColor="accent3" w:themeShade="80"/>
                      <w:sz w:val="24"/>
                      <w:szCs w:val="24"/>
                    </w:rPr>
                    <w:t>Krull</w:t>
                  </w:r>
                  <w:proofErr w:type="spellEnd"/>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Pr="001438E7">
                    <w:rPr>
                      <w:rFonts w:asciiTheme="majorHAnsi" w:hAnsiTheme="majorHAnsi"/>
                      <w:b w:val="0"/>
                      <w:color w:val="4F6228" w:themeColor="accent3" w:themeShade="80"/>
                      <w:sz w:val="24"/>
                      <w:szCs w:val="24"/>
                    </w:rPr>
                    <w:tab/>
                  </w:r>
                  <w:r w:rsidR="00953713" w:rsidRPr="001438E7">
                    <w:rPr>
                      <w:rFonts w:asciiTheme="majorHAnsi" w:hAnsiTheme="majorHAnsi"/>
                      <w:b w:val="0"/>
                      <w:color w:val="4F6228" w:themeColor="accent3" w:themeShade="80"/>
                      <w:sz w:val="24"/>
                      <w:szCs w:val="24"/>
                    </w:rPr>
                    <w:t>Education &amp; Information Systems Specialist, South African Institute for Distance Education (SAIDE)</w:t>
                  </w:r>
                </w:p>
                <w:p w:rsidR="005761A4" w:rsidRPr="0011436E" w:rsidRDefault="005761A4" w:rsidP="005761A4">
                  <w:pPr>
                    <w:pStyle w:val="ListParagraph"/>
                    <w:shd w:val="clear" w:color="auto" w:fill="D6E3BC" w:themeFill="accent3" w:themeFillTint="66"/>
                    <w:spacing w:after="200" w:line="288" w:lineRule="auto"/>
                    <w:contextualSpacing/>
                    <w:rPr>
                      <w:rFonts w:asciiTheme="majorHAnsi" w:hAnsiTheme="majorHAnsi"/>
                      <w:b w:val="0"/>
                      <w:i/>
                      <w:color w:val="4F6228" w:themeColor="accent3" w:themeShade="80"/>
                    </w:rPr>
                  </w:pPr>
                </w:p>
                <w:p w:rsidR="00953713" w:rsidRPr="0011436E" w:rsidRDefault="00953713" w:rsidP="00EA4AA2">
                  <w:pPr>
                    <w:shd w:val="clear" w:color="auto" w:fill="D6E3BC" w:themeFill="accent3" w:themeFillTint="66"/>
                    <w:rPr>
                      <w:rFonts w:ascii="Arial Black" w:hAnsi="Arial Black"/>
                      <w:b w:val="0"/>
                      <w:i/>
                      <w:color w:val="4F6228" w:themeColor="accent3" w:themeShade="80"/>
                      <w:sz w:val="24"/>
                      <w:szCs w:val="24"/>
                    </w:rPr>
                  </w:pPr>
                  <w:r w:rsidRPr="0011436E">
                    <w:rPr>
                      <w:rFonts w:ascii="Arial Black" w:hAnsi="Arial Black"/>
                      <w:color w:val="4F6228" w:themeColor="accent3" w:themeShade="80"/>
                      <w:sz w:val="24"/>
                      <w:szCs w:val="24"/>
                    </w:rPr>
                    <w:t>SUMMIT AGENDA</w:t>
                  </w:r>
                </w:p>
                <w:p w:rsidR="00953713" w:rsidRPr="007A3628" w:rsidRDefault="00953713" w:rsidP="00C824D8">
                  <w:pPr>
                    <w:shd w:val="clear" w:color="auto" w:fill="D6E3BC" w:themeFill="accent3" w:themeFillTint="66"/>
                    <w:spacing w:line="360" w:lineRule="auto"/>
                    <w:rPr>
                      <w:rFonts w:ascii="Arial Black" w:hAnsi="Arial Black"/>
                      <w:b w:val="0"/>
                      <w:i/>
                      <w:color w:val="943634" w:themeColor="accent2" w:themeShade="BF"/>
                      <w:sz w:val="24"/>
                      <w:szCs w:val="24"/>
                    </w:rPr>
                  </w:pPr>
                  <w:r w:rsidRPr="007A3628">
                    <w:rPr>
                      <w:rFonts w:ascii="Arial Black" w:hAnsi="Arial Black"/>
                      <w:color w:val="943634" w:themeColor="accent2" w:themeShade="BF"/>
                      <w:sz w:val="24"/>
                      <w:szCs w:val="24"/>
                    </w:rPr>
                    <w:t>Day 1:</w:t>
                  </w:r>
                  <w:r w:rsidRPr="007A3628">
                    <w:rPr>
                      <w:rFonts w:ascii="Arial Black" w:hAnsi="Arial Black"/>
                      <w:color w:val="943634" w:themeColor="accent2" w:themeShade="BF"/>
                      <w:sz w:val="24"/>
                      <w:szCs w:val="24"/>
                    </w:rPr>
                    <w:tab/>
                    <w:t>Monday 29 July</w:t>
                  </w:r>
                </w:p>
                <w:p w:rsidR="00953713" w:rsidRPr="00905692" w:rsidRDefault="00953713" w:rsidP="00EA4AA2">
                  <w:pPr>
                    <w:shd w:val="clear" w:color="auto" w:fill="D6E3BC" w:themeFill="accent3" w:themeFillTint="66"/>
                    <w:rPr>
                      <w:rFonts w:asciiTheme="majorHAnsi" w:hAnsiTheme="majorHAnsi"/>
                      <w:i/>
                      <w:color w:val="4F6228" w:themeColor="accent3" w:themeShade="80"/>
                      <w:sz w:val="24"/>
                      <w:szCs w:val="24"/>
                    </w:rPr>
                  </w:pPr>
                  <w:r w:rsidRPr="00905692">
                    <w:rPr>
                      <w:rFonts w:asciiTheme="majorHAnsi" w:hAnsiTheme="majorHAnsi"/>
                      <w:color w:val="4F6228" w:themeColor="accent3" w:themeShade="80"/>
                      <w:sz w:val="24"/>
                      <w:szCs w:val="24"/>
                    </w:rPr>
                    <w:t>08: 00 – 08: 30</w:t>
                  </w:r>
                  <w:r w:rsidRPr="00905692">
                    <w:rPr>
                      <w:rFonts w:asciiTheme="majorHAnsi" w:hAnsiTheme="majorHAnsi"/>
                      <w:color w:val="4F6228" w:themeColor="accent3" w:themeShade="80"/>
                      <w:sz w:val="24"/>
                      <w:szCs w:val="24"/>
                    </w:rPr>
                    <w:tab/>
                  </w:r>
                  <w:r w:rsidRPr="00905692">
                    <w:rPr>
                      <w:rFonts w:asciiTheme="majorHAnsi" w:hAnsiTheme="majorHAnsi"/>
                      <w:color w:val="4F6228" w:themeColor="accent3" w:themeShade="80"/>
                      <w:sz w:val="24"/>
                      <w:szCs w:val="24"/>
                    </w:rPr>
                    <w:tab/>
                    <w:t>Registration &amp; early morning refreshments</w:t>
                  </w:r>
                </w:p>
                <w:p w:rsidR="00953713" w:rsidRPr="00905692" w:rsidRDefault="00953713" w:rsidP="00EA4AA2">
                  <w:pPr>
                    <w:shd w:val="clear" w:color="auto" w:fill="D6E3BC" w:themeFill="accent3" w:themeFillTint="66"/>
                    <w:rPr>
                      <w:rFonts w:asciiTheme="majorHAnsi" w:hAnsiTheme="majorHAnsi"/>
                      <w:i/>
                      <w:color w:val="4F6228" w:themeColor="accent3" w:themeShade="80"/>
                      <w:sz w:val="24"/>
                      <w:szCs w:val="24"/>
                    </w:rPr>
                  </w:pPr>
                  <w:r w:rsidRPr="00905692">
                    <w:rPr>
                      <w:rFonts w:asciiTheme="majorHAnsi" w:hAnsiTheme="majorHAnsi"/>
                      <w:color w:val="4F6228" w:themeColor="accent3" w:themeShade="80"/>
                      <w:sz w:val="24"/>
                      <w:szCs w:val="24"/>
                    </w:rPr>
                    <w:t>08: 30 – 08: 40</w:t>
                  </w:r>
                  <w:r w:rsidRPr="00905692">
                    <w:rPr>
                      <w:rFonts w:asciiTheme="majorHAnsi" w:hAnsiTheme="majorHAnsi"/>
                      <w:color w:val="4F6228" w:themeColor="accent3" w:themeShade="80"/>
                      <w:sz w:val="24"/>
                      <w:szCs w:val="24"/>
                    </w:rPr>
                    <w:tab/>
                  </w:r>
                  <w:r w:rsidRPr="00905692">
                    <w:rPr>
                      <w:rFonts w:asciiTheme="majorHAnsi" w:hAnsiTheme="majorHAnsi"/>
                      <w:color w:val="4F6228" w:themeColor="accent3" w:themeShade="80"/>
                      <w:sz w:val="24"/>
                      <w:szCs w:val="24"/>
                    </w:rPr>
                    <w:tab/>
                    <w:t>Chairperson’s opening remarks</w:t>
                  </w:r>
                </w:p>
                <w:p w:rsidR="00953713" w:rsidRPr="00905692" w:rsidRDefault="00953713" w:rsidP="00EA4AA2">
                  <w:pPr>
                    <w:shd w:val="clear" w:color="auto" w:fill="D6E3BC" w:themeFill="accent3" w:themeFillTint="66"/>
                    <w:rPr>
                      <w:rFonts w:asciiTheme="majorHAnsi" w:hAnsiTheme="majorHAnsi"/>
                      <w:i/>
                      <w:color w:val="4F6228" w:themeColor="accent3" w:themeShade="80"/>
                      <w:sz w:val="24"/>
                      <w:szCs w:val="24"/>
                    </w:rPr>
                  </w:pPr>
                  <w:r w:rsidRPr="00905692">
                    <w:rPr>
                      <w:rFonts w:asciiTheme="majorHAnsi" w:hAnsiTheme="majorHAnsi"/>
                      <w:color w:val="4F6228" w:themeColor="accent3" w:themeShade="80"/>
                      <w:sz w:val="24"/>
                      <w:szCs w:val="24"/>
                    </w:rPr>
                    <w:t>08: 40 – 09: 25</w:t>
                  </w:r>
                  <w:r w:rsidRPr="00905692">
                    <w:rPr>
                      <w:rFonts w:asciiTheme="majorHAnsi" w:hAnsiTheme="majorHAnsi"/>
                      <w:sz w:val="24"/>
                      <w:szCs w:val="24"/>
                    </w:rPr>
                    <w:tab/>
                  </w:r>
                  <w:r w:rsidRPr="00905692">
                    <w:rPr>
                      <w:rFonts w:asciiTheme="majorHAnsi" w:hAnsiTheme="majorHAnsi"/>
                      <w:sz w:val="24"/>
                      <w:szCs w:val="24"/>
                    </w:rPr>
                    <w:tab/>
                  </w:r>
                  <w:r w:rsidRPr="005761A4">
                    <w:rPr>
                      <w:rFonts w:asciiTheme="majorHAnsi" w:hAnsiTheme="majorHAnsi"/>
                      <w:color w:val="EEECE1" w:themeColor="background2"/>
                      <w:sz w:val="24"/>
                      <w:szCs w:val="24"/>
                      <w:highlight w:val="darkGreen"/>
                    </w:rPr>
                    <w:t>KEYNOTE ADRESS</w:t>
                  </w:r>
                  <w:r w:rsidRPr="00905692">
                    <w:rPr>
                      <w:rFonts w:asciiTheme="majorHAnsi" w:hAnsiTheme="majorHAnsi"/>
                      <w:sz w:val="24"/>
                      <w:szCs w:val="24"/>
                    </w:rPr>
                    <w:tab/>
                  </w:r>
                  <w:r w:rsidRPr="00905692">
                    <w:rPr>
                      <w:rFonts w:asciiTheme="majorHAnsi" w:hAnsiTheme="majorHAnsi"/>
                      <w:color w:val="4F6228" w:themeColor="accent3" w:themeShade="80"/>
                      <w:sz w:val="24"/>
                      <w:szCs w:val="24"/>
                    </w:rPr>
                    <w:t>Choices &amp; challenges: Lessons learnt in the evolution of online education</w:t>
                  </w:r>
                </w:p>
                <w:p w:rsidR="00953713" w:rsidRPr="0011436E" w:rsidRDefault="00953713" w:rsidP="00EA4AA2">
                  <w:pPr>
                    <w:pStyle w:val="ListParagraph"/>
                    <w:numPr>
                      <w:ilvl w:val="0"/>
                      <w:numId w:val="14"/>
                    </w:numPr>
                    <w:shd w:val="clear" w:color="auto" w:fill="D6E3BC" w:themeFill="accent3" w:themeFillTint="66"/>
                    <w:spacing w:after="200" w:line="288" w:lineRule="auto"/>
                    <w:contextualSpacing/>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What are the critical challenges and lessons learnt by providers delivering online and open education in support of lifelong learning?</w:t>
                  </w:r>
                </w:p>
                <w:p w:rsidR="00953713" w:rsidRPr="0011436E" w:rsidRDefault="00953713" w:rsidP="00EA4AA2">
                  <w:pPr>
                    <w:pStyle w:val="ListParagraph"/>
                    <w:numPr>
                      <w:ilvl w:val="0"/>
                      <w:numId w:val="14"/>
                    </w:numPr>
                    <w:shd w:val="clear" w:color="auto" w:fill="D6E3BC" w:themeFill="accent3" w:themeFillTint="66"/>
                    <w:spacing w:after="200" w:line="288" w:lineRule="auto"/>
                    <w:contextualSpacing/>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 xml:space="preserve">How can these lessons be applied to asses opportunities, develop strategies and design innovative distance and open learning </w:t>
                  </w:r>
                  <w:proofErr w:type="spellStart"/>
                  <w:r w:rsidRPr="0011436E">
                    <w:rPr>
                      <w:rFonts w:asciiTheme="majorHAnsi" w:hAnsiTheme="majorHAnsi"/>
                      <w:b w:val="0"/>
                      <w:color w:val="4F6228" w:themeColor="accent3" w:themeShade="80"/>
                      <w:sz w:val="24"/>
                      <w:szCs w:val="24"/>
                    </w:rPr>
                    <w:t>programmes</w:t>
                  </w:r>
                  <w:proofErr w:type="spellEnd"/>
                  <w:r w:rsidRPr="0011436E">
                    <w:rPr>
                      <w:rFonts w:asciiTheme="majorHAnsi" w:hAnsiTheme="majorHAnsi"/>
                      <w:b w:val="0"/>
                      <w:color w:val="4F6228" w:themeColor="accent3" w:themeShade="80"/>
                      <w:sz w:val="24"/>
                      <w:szCs w:val="24"/>
                    </w:rPr>
                    <w:t xml:space="preserve"> to take advantage of existing and emerging delivery technologies?</w:t>
                  </w:r>
                </w:p>
                <w:p w:rsidR="00953713" w:rsidRPr="0011436E" w:rsidRDefault="00953713" w:rsidP="00EA4AA2">
                  <w:pPr>
                    <w:pStyle w:val="ListBullet"/>
                    <w:numPr>
                      <w:ilvl w:val="0"/>
                      <w:numId w:val="0"/>
                    </w:numPr>
                    <w:shd w:val="clear" w:color="auto" w:fill="D6E3BC" w:themeFill="accent3" w:themeFillTint="66"/>
                    <w:rPr>
                      <w:rFonts w:ascii="Cambria" w:hAnsi="Cambria" w:cs="Arial"/>
                      <w:b w:val="0"/>
                      <w:bCs w:val="0"/>
                      <w:color w:val="4F6228" w:themeColor="accent3" w:themeShade="80"/>
                      <w:sz w:val="24"/>
                    </w:rPr>
                  </w:pPr>
                  <w:r w:rsidRPr="0011436E">
                    <w:rPr>
                      <w:rFonts w:ascii="Cambria" w:hAnsi="Cambria" w:cs="Arial"/>
                      <w:b w:val="0"/>
                      <w:color w:val="4F6228" w:themeColor="accent3" w:themeShade="80"/>
                      <w:sz w:val="24"/>
                    </w:rPr>
                    <w:t>This keynote presentation will address the potential and risks</w:t>
                  </w:r>
                  <w:r w:rsidRPr="0011436E">
                    <w:rPr>
                      <w:rFonts w:ascii="Cambria" w:hAnsi="Cambria" w:cs="Arial"/>
                      <w:b w:val="0"/>
                      <w:i/>
                      <w:color w:val="4F6228" w:themeColor="accent3" w:themeShade="80"/>
                      <w:sz w:val="24"/>
                    </w:rPr>
                    <w:t xml:space="preserve"> </w:t>
                  </w:r>
                  <w:r w:rsidRPr="0011436E">
                    <w:rPr>
                      <w:rFonts w:ascii="Cambria" w:hAnsi="Cambria" w:cs="Arial"/>
                      <w:b w:val="0"/>
                      <w:color w:val="4F6228" w:themeColor="accent3" w:themeShade="80"/>
                      <w:sz w:val="24"/>
                    </w:rPr>
                    <w:t>of online and open</w:t>
                  </w:r>
                  <w:r w:rsidRPr="0011436E">
                    <w:rPr>
                      <w:rFonts w:asciiTheme="majorHAnsi" w:hAnsiTheme="majorHAnsi" w:cs="Arial"/>
                      <w:b w:val="0"/>
                      <w:color w:val="4F6228" w:themeColor="accent3" w:themeShade="80"/>
                      <w:sz w:val="24"/>
                    </w:rPr>
                    <w:t xml:space="preserve"> education, identify the </w:t>
                  </w:r>
                  <w:r w:rsidRPr="0011436E">
                    <w:rPr>
                      <w:rFonts w:ascii="Cambria" w:hAnsi="Cambria" w:cs="Arial"/>
                      <w:b w:val="0"/>
                      <w:color w:val="4F6228" w:themeColor="accent3" w:themeShade="80"/>
                      <w:sz w:val="24"/>
                    </w:rPr>
                    <w:t xml:space="preserve">changing education needs and expectations of students, employers and government agencies, share the lessons learned from the rise of new online education providers, offer advice on strategies for providers to successfully deliver programs at a distance and share a vision of the future of open and distance learning programs available anywhere and at anytime.          </w:t>
                  </w:r>
                </w:p>
                <w:p w:rsidR="00953713" w:rsidRPr="0011436E" w:rsidRDefault="00953713" w:rsidP="00EA4AA2">
                  <w:pPr>
                    <w:pStyle w:val="ListBullet"/>
                    <w:numPr>
                      <w:ilvl w:val="0"/>
                      <w:numId w:val="0"/>
                    </w:numPr>
                    <w:shd w:val="clear" w:color="auto" w:fill="D6E3BC" w:themeFill="accent3" w:themeFillTint="66"/>
                    <w:rPr>
                      <w:rFonts w:ascii="Cambria" w:hAnsi="Cambria" w:cs="Arial"/>
                      <w:b w:val="0"/>
                      <w:bCs w:val="0"/>
                      <w:color w:val="4F6228" w:themeColor="accent3" w:themeShade="80"/>
                      <w:sz w:val="24"/>
                    </w:rPr>
                  </w:pPr>
                </w:p>
                <w:p w:rsidR="00953713" w:rsidRPr="00905692" w:rsidRDefault="00953713" w:rsidP="00EA4AA2">
                  <w:pPr>
                    <w:shd w:val="clear" w:color="auto" w:fill="D6E3BC" w:themeFill="accent3" w:themeFillTint="66"/>
                    <w:rPr>
                      <w:rFonts w:ascii="Cambria" w:hAnsi="Cambria" w:cs="Arial"/>
                      <w:bCs w:val="0"/>
                      <w:color w:val="4F6228" w:themeColor="accent3" w:themeShade="80"/>
                      <w:sz w:val="24"/>
                    </w:rPr>
                  </w:pPr>
                  <w:r w:rsidRPr="00905692">
                    <w:rPr>
                      <w:rFonts w:ascii="Cambria" w:hAnsi="Cambria" w:cs="Arial"/>
                      <w:color w:val="4F6228" w:themeColor="accent3" w:themeShade="80"/>
                      <w:sz w:val="24"/>
                    </w:rPr>
                    <w:t>09: 25 – 10: 10</w:t>
                  </w:r>
                  <w:r w:rsidRPr="00905692">
                    <w:rPr>
                      <w:rFonts w:ascii="Cambria" w:hAnsi="Cambria" w:cs="Arial"/>
                      <w:color w:val="4F6228" w:themeColor="accent3" w:themeShade="80"/>
                      <w:sz w:val="24"/>
                    </w:rPr>
                    <w:tab/>
                  </w:r>
                  <w:r w:rsidRPr="00905692">
                    <w:rPr>
                      <w:rFonts w:ascii="Cambria" w:hAnsi="Cambria" w:cs="Arial"/>
                      <w:color w:val="4F6228" w:themeColor="accent3" w:themeShade="80"/>
                      <w:sz w:val="24"/>
                    </w:rPr>
                    <w:tab/>
                    <w:t>Academic accreditation for open learning degrees and institutions</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Open learning curricula strategies</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Instructional design: Theories and models</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 xml:space="preserve">Policies, legislation and regulatory bodies for open learning </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Instructor’s role in design and development of content</w:t>
                  </w:r>
                </w:p>
                <w:p w:rsidR="00953713" w:rsidRPr="0011436E" w:rsidRDefault="00953713" w:rsidP="00EA4AA2">
                  <w:pPr>
                    <w:pStyle w:val="ListParagraph"/>
                    <w:shd w:val="clear" w:color="auto" w:fill="D6E3BC" w:themeFill="accent3" w:themeFillTint="66"/>
                    <w:ind w:left="1080"/>
                    <w:rPr>
                      <w:rFonts w:asciiTheme="majorHAnsi" w:hAnsiTheme="majorHAnsi"/>
                      <w:b w:val="0"/>
                      <w:i/>
                      <w:color w:val="4F6228" w:themeColor="accent3" w:themeShade="80"/>
                      <w:sz w:val="24"/>
                      <w:szCs w:val="24"/>
                    </w:rPr>
                  </w:pPr>
                </w:p>
                <w:p w:rsidR="00953713" w:rsidRPr="00905692" w:rsidRDefault="00953713" w:rsidP="00EA4AA2">
                  <w:pPr>
                    <w:pStyle w:val="ListBullet"/>
                    <w:numPr>
                      <w:ilvl w:val="0"/>
                      <w:numId w:val="0"/>
                    </w:numPr>
                    <w:shd w:val="clear" w:color="auto" w:fill="D6E3BC" w:themeFill="accent3" w:themeFillTint="66"/>
                    <w:ind w:left="360" w:hanging="360"/>
                    <w:rPr>
                      <w:rFonts w:ascii="Cambria" w:hAnsi="Cambria" w:cs="Arial"/>
                      <w:bCs w:val="0"/>
                      <w:color w:val="4F6228" w:themeColor="accent3" w:themeShade="80"/>
                      <w:sz w:val="24"/>
                    </w:rPr>
                  </w:pPr>
                  <w:r w:rsidRPr="00905692">
                    <w:rPr>
                      <w:rFonts w:ascii="Cambria" w:hAnsi="Cambria" w:cs="Arial"/>
                      <w:color w:val="4F6228" w:themeColor="accent3" w:themeShade="80"/>
                      <w:sz w:val="24"/>
                    </w:rPr>
                    <w:t>10: 10 – 10: 40</w:t>
                  </w:r>
                  <w:r w:rsidRPr="00905692">
                    <w:rPr>
                      <w:rFonts w:ascii="Cambria" w:hAnsi="Cambria" w:cs="Arial"/>
                      <w:color w:val="4F6228" w:themeColor="accent3" w:themeShade="80"/>
                      <w:sz w:val="24"/>
                    </w:rPr>
                    <w:tab/>
                  </w:r>
                  <w:r w:rsidRPr="00905692">
                    <w:rPr>
                      <w:rFonts w:ascii="Cambria" w:hAnsi="Cambria" w:cs="Arial"/>
                      <w:color w:val="4F6228" w:themeColor="accent3" w:themeShade="80"/>
                      <w:sz w:val="24"/>
                    </w:rPr>
                    <w:tab/>
                    <w:t>Coffee/tea break</w:t>
                  </w:r>
                </w:p>
                <w:p w:rsidR="00953713" w:rsidRPr="0011436E" w:rsidRDefault="00953713" w:rsidP="00EA4AA2">
                  <w:pPr>
                    <w:pStyle w:val="ListBullet"/>
                    <w:numPr>
                      <w:ilvl w:val="0"/>
                      <w:numId w:val="0"/>
                    </w:numPr>
                    <w:shd w:val="clear" w:color="auto" w:fill="D6E3BC" w:themeFill="accent3" w:themeFillTint="66"/>
                    <w:ind w:left="360" w:hanging="360"/>
                    <w:rPr>
                      <w:rFonts w:ascii="Cambria" w:hAnsi="Cambria" w:cs="Arial"/>
                      <w:b w:val="0"/>
                      <w:bCs w:val="0"/>
                      <w:color w:val="4F6228" w:themeColor="accent3" w:themeShade="80"/>
                      <w:sz w:val="24"/>
                    </w:rPr>
                  </w:pPr>
                </w:p>
                <w:p w:rsidR="00953713" w:rsidRPr="00905692" w:rsidRDefault="00953713" w:rsidP="00EA4AA2">
                  <w:pPr>
                    <w:pStyle w:val="ListBullet"/>
                    <w:numPr>
                      <w:ilvl w:val="0"/>
                      <w:numId w:val="0"/>
                    </w:numPr>
                    <w:shd w:val="clear" w:color="auto" w:fill="D6E3BC" w:themeFill="accent3" w:themeFillTint="66"/>
                    <w:rPr>
                      <w:rFonts w:ascii="Cambria" w:hAnsi="Cambria" w:cs="Arial"/>
                      <w:bCs w:val="0"/>
                      <w:color w:val="4F6228" w:themeColor="accent3" w:themeShade="80"/>
                      <w:sz w:val="24"/>
                    </w:rPr>
                  </w:pPr>
                  <w:r w:rsidRPr="00905692">
                    <w:rPr>
                      <w:rFonts w:ascii="Cambria" w:hAnsi="Cambria" w:cs="Arial"/>
                      <w:color w:val="4F6228" w:themeColor="accent3" w:themeShade="80"/>
                      <w:sz w:val="24"/>
                    </w:rPr>
                    <w:t>10: 40 – 11: 40</w:t>
                  </w:r>
                  <w:r w:rsidRPr="00905692">
                    <w:rPr>
                      <w:rFonts w:ascii="Cambria" w:hAnsi="Cambria" w:cs="Arial"/>
                      <w:color w:val="4F6228" w:themeColor="accent3" w:themeShade="80"/>
                      <w:sz w:val="24"/>
                    </w:rPr>
                    <w:tab/>
                  </w:r>
                  <w:r w:rsidRPr="00905692">
                    <w:rPr>
                      <w:rFonts w:ascii="Cambria" w:hAnsi="Cambria" w:cs="Arial"/>
                      <w:color w:val="4F6228" w:themeColor="accent3" w:themeShade="80"/>
                      <w:sz w:val="24"/>
                    </w:rPr>
                    <w:tab/>
                    <w:t>Quality Assurance in Open Learning</w:t>
                  </w:r>
                </w:p>
                <w:p w:rsidR="00953713" w:rsidRPr="0011436E" w:rsidRDefault="00953713" w:rsidP="00EA4AA2">
                  <w:pPr>
                    <w:pStyle w:val="ListBullet"/>
                    <w:numPr>
                      <w:ilvl w:val="0"/>
                      <w:numId w:val="14"/>
                    </w:numPr>
                    <w:shd w:val="clear" w:color="auto" w:fill="D6E3BC" w:themeFill="accent3" w:themeFillTint="66"/>
                    <w:rPr>
                      <w:rFonts w:asciiTheme="majorHAnsi" w:hAnsiTheme="majorHAnsi" w:cs="Arial"/>
                      <w:b w:val="0"/>
                      <w:bCs w:val="0"/>
                      <w:color w:val="4F6228" w:themeColor="accent3" w:themeShade="80"/>
                      <w:sz w:val="24"/>
                    </w:rPr>
                  </w:pPr>
                  <w:r w:rsidRPr="0011436E">
                    <w:rPr>
                      <w:rFonts w:ascii="Cambria" w:hAnsi="Cambria" w:cs="Arial"/>
                      <w:b w:val="0"/>
                      <w:color w:val="4F6228" w:themeColor="accent3" w:themeShade="80"/>
                      <w:sz w:val="24"/>
                    </w:rPr>
                    <w:t>General standards and controls</w:t>
                  </w:r>
                </w:p>
                <w:p w:rsidR="00953713" w:rsidRPr="0011436E" w:rsidRDefault="00953713" w:rsidP="00EA4AA2">
                  <w:pPr>
                    <w:pStyle w:val="ListBullet"/>
                    <w:numPr>
                      <w:ilvl w:val="0"/>
                      <w:numId w:val="14"/>
                    </w:numPr>
                    <w:shd w:val="clear" w:color="auto" w:fill="D6E3BC" w:themeFill="accent3" w:themeFillTint="66"/>
                    <w:rPr>
                      <w:rFonts w:asciiTheme="majorHAnsi" w:hAnsiTheme="majorHAnsi" w:cs="Arial"/>
                      <w:b w:val="0"/>
                      <w:bCs w:val="0"/>
                      <w:color w:val="4F6228" w:themeColor="accent3" w:themeShade="80"/>
                      <w:sz w:val="24"/>
                    </w:rPr>
                  </w:pPr>
                  <w:r w:rsidRPr="0011436E">
                    <w:rPr>
                      <w:rFonts w:ascii="Cambria" w:hAnsi="Cambria" w:cs="Arial"/>
                      <w:b w:val="0"/>
                      <w:color w:val="4F6228" w:themeColor="accent3" w:themeShade="80"/>
                      <w:sz w:val="24"/>
                    </w:rPr>
                    <w:t>Standards for measuring performance and evaluating open learning activities</w:t>
                  </w:r>
                </w:p>
                <w:p w:rsidR="00953713" w:rsidRPr="0011436E" w:rsidRDefault="00953713" w:rsidP="00EA4AA2">
                  <w:pPr>
                    <w:pStyle w:val="ListBullet"/>
                    <w:numPr>
                      <w:ilvl w:val="0"/>
                      <w:numId w:val="14"/>
                    </w:numPr>
                    <w:shd w:val="clear" w:color="auto" w:fill="D6E3BC" w:themeFill="accent3" w:themeFillTint="66"/>
                    <w:rPr>
                      <w:rFonts w:asciiTheme="majorHAnsi" w:hAnsiTheme="majorHAnsi" w:cs="Arial"/>
                      <w:b w:val="0"/>
                      <w:bCs w:val="0"/>
                      <w:color w:val="4F6228" w:themeColor="accent3" w:themeShade="80"/>
                      <w:sz w:val="24"/>
                    </w:rPr>
                  </w:pPr>
                  <w:r w:rsidRPr="0011436E">
                    <w:rPr>
                      <w:rFonts w:ascii="Cambria" w:hAnsi="Cambria" w:cs="Arial"/>
                      <w:b w:val="0"/>
                      <w:color w:val="4F6228" w:themeColor="accent3" w:themeShade="80"/>
                      <w:sz w:val="24"/>
                    </w:rPr>
                    <w:t>Recent international trends in monitoring, measuring, and evaluating open learning activities</w:t>
                  </w:r>
                </w:p>
                <w:p w:rsidR="00953713" w:rsidRPr="0011436E" w:rsidRDefault="00953713" w:rsidP="00EA4AA2">
                  <w:pPr>
                    <w:pStyle w:val="ListBullet"/>
                    <w:numPr>
                      <w:ilvl w:val="0"/>
                      <w:numId w:val="14"/>
                    </w:numPr>
                    <w:shd w:val="clear" w:color="auto" w:fill="D6E3BC" w:themeFill="accent3" w:themeFillTint="66"/>
                    <w:rPr>
                      <w:rFonts w:asciiTheme="majorHAnsi" w:hAnsiTheme="majorHAnsi" w:cs="Arial"/>
                      <w:b w:val="0"/>
                      <w:bCs w:val="0"/>
                      <w:color w:val="4F6228" w:themeColor="accent3" w:themeShade="80"/>
                      <w:sz w:val="24"/>
                    </w:rPr>
                  </w:pPr>
                  <w:r w:rsidRPr="0011436E">
                    <w:rPr>
                      <w:rFonts w:ascii="Cambria" w:hAnsi="Cambria" w:cs="Arial"/>
                      <w:b w:val="0"/>
                      <w:color w:val="4F6228" w:themeColor="accent3" w:themeShade="80"/>
                      <w:sz w:val="24"/>
                    </w:rPr>
                    <w:t>Evaluation of technologies</w:t>
                  </w:r>
                </w:p>
                <w:p w:rsidR="00953713" w:rsidRPr="0011436E" w:rsidRDefault="00953713" w:rsidP="00EA4AA2">
                  <w:pPr>
                    <w:pStyle w:val="ListBullet"/>
                    <w:numPr>
                      <w:ilvl w:val="0"/>
                      <w:numId w:val="0"/>
                    </w:numPr>
                    <w:shd w:val="clear" w:color="auto" w:fill="D6E3BC" w:themeFill="accent3" w:themeFillTint="66"/>
                    <w:ind w:left="720"/>
                    <w:rPr>
                      <w:rFonts w:asciiTheme="majorHAnsi" w:hAnsiTheme="majorHAnsi" w:cs="Arial"/>
                      <w:b w:val="0"/>
                      <w:bCs w:val="0"/>
                      <w:color w:val="4F6228" w:themeColor="accent3" w:themeShade="80"/>
                      <w:sz w:val="24"/>
                    </w:rPr>
                  </w:pPr>
                </w:p>
                <w:p w:rsidR="00953713" w:rsidRPr="00905692" w:rsidRDefault="00953713" w:rsidP="00EA4AA2">
                  <w:pPr>
                    <w:shd w:val="clear" w:color="auto" w:fill="D6E3BC" w:themeFill="accent3" w:themeFillTint="66"/>
                    <w:rPr>
                      <w:rFonts w:asciiTheme="majorHAnsi" w:hAnsiTheme="majorHAnsi" w:cs="Arial"/>
                      <w:bCs w:val="0"/>
                      <w:color w:val="4F6228" w:themeColor="accent3" w:themeShade="80"/>
                      <w:sz w:val="24"/>
                      <w:szCs w:val="24"/>
                    </w:rPr>
                  </w:pPr>
                  <w:r w:rsidRPr="00905692">
                    <w:rPr>
                      <w:rFonts w:asciiTheme="majorHAnsi" w:hAnsiTheme="majorHAnsi" w:cs="Arial"/>
                      <w:color w:val="4F6228" w:themeColor="accent3" w:themeShade="80"/>
                      <w:sz w:val="24"/>
                      <w:szCs w:val="24"/>
                    </w:rPr>
                    <w:t>11: 40 – 12: 30</w:t>
                  </w:r>
                  <w:r w:rsidRPr="00905692">
                    <w:rPr>
                      <w:rFonts w:asciiTheme="majorHAnsi" w:hAnsiTheme="majorHAnsi" w:cs="Arial"/>
                      <w:color w:val="4F6228" w:themeColor="accent3" w:themeShade="80"/>
                      <w:sz w:val="24"/>
                      <w:szCs w:val="24"/>
                    </w:rPr>
                    <w:tab/>
                  </w:r>
                  <w:r w:rsidRPr="00905692">
                    <w:rPr>
                      <w:rFonts w:asciiTheme="majorHAnsi" w:hAnsiTheme="majorHAnsi" w:cs="Arial"/>
                      <w:color w:val="4F6228" w:themeColor="accent3" w:themeShade="80"/>
                      <w:sz w:val="24"/>
                      <w:szCs w:val="24"/>
                    </w:rPr>
                    <w:tab/>
                  </w:r>
                  <w:proofErr w:type="spellStart"/>
                  <w:r w:rsidRPr="00905692">
                    <w:rPr>
                      <w:rFonts w:asciiTheme="majorHAnsi" w:hAnsiTheme="majorHAnsi" w:cs="Arial"/>
                      <w:color w:val="4F6228" w:themeColor="accent3" w:themeShade="80"/>
                      <w:sz w:val="24"/>
                      <w:szCs w:val="24"/>
                    </w:rPr>
                    <w:t>Utilising</w:t>
                  </w:r>
                  <w:proofErr w:type="spellEnd"/>
                  <w:r w:rsidRPr="00905692">
                    <w:rPr>
                      <w:rFonts w:asciiTheme="majorHAnsi" w:hAnsiTheme="majorHAnsi" w:cs="Arial"/>
                      <w:color w:val="4F6228" w:themeColor="accent3" w:themeShade="80"/>
                      <w:sz w:val="24"/>
                      <w:szCs w:val="24"/>
                    </w:rPr>
                    <w:t xml:space="preserve"> Blended Design to Learn and Teach in Integrated Environments</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Style w:val="Strong"/>
                      <w:rFonts w:asciiTheme="majorHAnsi" w:hAnsiTheme="majorHAnsi"/>
                      <w:bCs w:val="0"/>
                      <w:color w:val="4F6228" w:themeColor="accent3" w:themeShade="80"/>
                      <w:sz w:val="24"/>
                      <w:szCs w:val="24"/>
                    </w:rPr>
                  </w:pPr>
                  <w:r w:rsidRPr="0011436E">
                    <w:rPr>
                      <w:rStyle w:val="Strong"/>
                      <w:rFonts w:asciiTheme="majorHAnsi" w:hAnsiTheme="majorHAnsi"/>
                      <w:color w:val="4F6228" w:themeColor="accent3" w:themeShade="80"/>
                      <w:sz w:val="24"/>
                      <w:szCs w:val="24"/>
                    </w:rPr>
                    <w:t>What is the student experience of blended learning?</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Style w:val="Strong"/>
                      <w:rFonts w:asciiTheme="majorHAnsi" w:hAnsiTheme="majorHAnsi"/>
                      <w:bCs w:val="0"/>
                      <w:color w:val="4F6228" w:themeColor="accent3" w:themeShade="80"/>
                      <w:sz w:val="24"/>
                      <w:szCs w:val="24"/>
                    </w:rPr>
                  </w:pPr>
                  <w:r w:rsidRPr="0011436E">
                    <w:rPr>
                      <w:rStyle w:val="Strong"/>
                      <w:rFonts w:asciiTheme="majorHAnsi" w:hAnsiTheme="majorHAnsi"/>
                      <w:color w:val="4F6228" w:themeColor="accent3" w:themeShade="80"/>
                      <w:sz w:val="24"/>
                      <w:szCs w:val="24"/>
                    </w:rPr>
                    <w:t>What is the impact of campus development design on student learning?</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Style w:val="Strong"/>
                      <w:rFonts w:asciiTheme="majorHAnsi" w:hAnsiTheme="majorHAnsi"/>
                      <w:bCs w:val="0"/>
                      <w:color w:val="4F6228" w:themeColor="accent3" w:themeShade="80"/>
                      <w:sz w:val="24"/>
                      <w:szCs w:val="24"/>
                    </w:rPr>
                  </w:pPr>
                  <w:r w:rsidRPr="0011436E">
                    <w:rPr>
                      <w:rStyle w:val="Strong"/>
                      <w:rFonts w:asciiTheme="majorHAnsi" w:hAnsiTheme="majorHAnsi"/>
                      <w:color w:val="4F6228" w:themeColor="accent3" w:themeShade="80"/>
                      <w:sz w:val="24"/>
                      <w:szCs w:val="24"/>
                    </w:rPr>
                    <w:t>How have recent projects improved the physical and virtual learning space?</w:t>
                  </w:r>
                </w:p>
                <w:p w:rsidR="00953713" w:rsidRPr="00905692" w:rsidRDefault="00953713" w:rsidP="00EA4AA2">
                  <w:pPr>
                    <w:pStyle w:val="HTMLAddress"/>
                    <w:shd w:val="clear" w:color="auto" w:fill="D6E3BC" w:themeFill="accent3" w:themeFillTint="66"/>
                    <w:rPr>
                      <w:rStyle w:val="Strong"/>
                      <w:rFonts w:asciiTheme="majorHAnsi" w:hAnsiTheme="majorHAnsi"/>
                      <w:b/>
                      <w:i w:val="0"/>
                      <w:color w:val="4F6228" w:themeColor="accent3" w:themeShade="80"/>
                    </w:rPr>
                  </w:pPr>
                  <w:r w:rsidRPr="00905692">
                    <w:rPr>
                      <w:rStyle w:val="Strong"/>
                      <w:rFonts w:asciiTheme="majorHAnsi" w:hAnsiTheme="majorHAnsi"/>
                      <w:b/>
                      <w:i w:val="0"/>
                      <w:color w:val="4F6228" w:themeColor="accent3" w:themeShade="80"/>
                    </w:rPr>
                    <w:t>12: 30 – 13: 30</w:t>
                  </w:r>
                  <w:r w:rsidRPr="00905692">
                    <w:rPr>
                      <w:rStyle w:val="Strong"/>
                      <w:rFonts w:asciiTheme="majorHAnsi" w:hAnsiTheme="majorHAnsi"/>
                      <w:b/>
                      <w:i w:val="0"/>
                      <w:color w:val="4F6228" w:themeColor="accent3" w:themeShade="80"/>
                    </w:rPr>
                    <w:tab/>
                  </w:r>
                  <w:r w:rsidRPr="00905692">
                    <w:rPr>
                      <w:rStyle w:val="Strong"/>
                      <w:rFonts w:asciiTheme="majorHAnsi" w:hAnsiTheme="majorHAnsi"/>
                      <w:b/>
                      <w:i w:val="0"/>
                      <w:color w:val="4F6228" w:themeColor="accent3" w:themeShade="80"/>
                    </w:rPr>
                    <w:tab/>
                    <w:t>Networking Lunch</w:t>
                  </w:r>
                </w:p>
                <w:p w:rsidR="00953713" w:rsidRPr="00905692" w:rsidRDefault="00953713" w:rsidP="00EA4AA2">
                  <w:pPr>
                    <w:pStyle w:val="HTMLAddress"/>
                    <w:shd w:val="clear" w:color="auto" w:fill="D6E3BC" w:themeFill="accent3" w:themeFillTint="66"/>
                    <w:rPr>
                      <w:rStyle w:val="Strong"/>
                      <w:rFonts w:asciiTheme="majorHAnsi" w:hAnsiTheme="majorHAnsi"/>
                      <w:b/>
                      <w:i w:val="0"/>
                      <w:color w:val="4F6228" w:themeColor="accent3" w:themeShade="80"/>
                    </w:rPr>
                  </w:pPr>
                </w:p>
                <w:p w:rsidR="00953713" w:rsidRPr="00905692" w:rsidRDefault="00953713" w:rsidP="00EA4AA2">
                  <w:pPr>
                    <w:shd w:val="clear" w:color="auto" w:fill="D6E3BC" w:themeFill="accent3" w:themeFillTint="66"/>
                    <w:rPr>
                      <w:rFonts w:asciiTheme="majorHAnsi" w:hAnsiTheme="majorHAnsi"/>
                      <w:b w:val="0"/>
                      <w:color w:val="4F6228" w:themeColor="accent3" w:themeShade="80"/>
                      <w:sz w:val="24"/>
                      <w:szCs w:val="24"/>
                    </w:rPr>
                  </w:pPr>
                  <w:r w:rsidRPr="00905692">
                    <w:rPr>
                      <w:rStyle w:val="Strong"/>
                      <w:rFonts w:asciiTheme="majorHAnsi" w:hAnsiTheme="majorHAnsi"/>
                      <w:b/>
                      <w:color w:val="4F6228" w:themeColor="accent3" w:themeShade="80"/>
                      <w:sz w:val="24"/>
                      <w:szCs w:val="24"/>
                    </w:rPr>
                    <w:t>13: 30 – 14: 25</w:t>
                  </w:r>
                  <w:r w:rsidRPr="00905692">
                    <w:rPr>
                      <w:rStyle w:val="Strong"/>
                      <w:rFonts w:asciiTheme="majorHAnsi" w:hAnsiTheme="majorHAnsi"/>
                      <w:b/>
                      <w:color w:val="4F6228" w:themeColor="accent3" w:themeShade="80"/>
                      <w:sz w:val="24"/>
                      <w:szCs w:val="24"/>
                    </w:rPr>
                    <w:tab/>
                  </w:r>
                  <w:r w:rsidRPr="00905692">
                    <w:rPr>
                      <w:rStyle w:val="Strong"/>
                      <w:rFonts w:asciiTheme="majorHAnsi" w:hAnsiTheme="majorHAnsi"/>
                      <w:b/>
                      <w:color w:val="4F6228" w:themeColor="accent3" w:themeShade="80"/>
                      <w:sz w:val="24"/>
                      <w:szCs w:val="24"/>
                    </w:rPr>
                    <w:tab/>
                  </w:r>
                  <w:r w:rsidRPr="00905692">
                    <w:rPr>
                      <w:rFonts w:asciiTheme="majorHAnsi" w:eastAsia="Times New Roman" w:hAnsiTheme="majorHAnsi"/>
                      <w:b w:val="0"/>
                      <w:color w:val="4F6228" w:themeColor="accent3" w:themeShade="80"/>
                      <w:sz w:val="24"/>
                      <w:szCs w:val="24"/>
                    </w:rPr>
                    <w:t>Drivers of Change – Contestability, democratization, digital technologies, global mobility and integration with industry</w:t>
                  </w:r>
                  <w:r w:rsidRPr="00905692">
                    <w:rPr>
                      <w:rFonts w:asciiTheme="majorHAnsi" w:hAnsiTheme="majorHAnsi"/>
                      <w:b w:val="0"/>
                      <w:color w:val="4F6228" w:themeColor="accent3" w:themeShade="80"/>
                      <w:sz w:val="24"/>
                      <w:szCs w:val="24"/>
                    </w:rPr>
                    <w:t xml:space="preserve"> </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Impact on universities</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Potential models of the future</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implications</w:t>
                  </w:r>
                </w:p>
                <w:p w:rsidR="00953713" w:rsidRPr="00905692" w:rsidRDefault="00953713" w:rsidP="00EA4AA2">
                  <w:pPr>
                    <w:shd w:val="clear" w:color="auto" w:fill="D6E3BC" w:themeFill="accent3" w:themeFillTint="66"/>
                    <w:rPr>
                      <w:rFonts w:asciiTheme="majorHAnsi" w:hAnsiTheme="majorHAnsi"/>
                      <w:i/>
                      <w:color w:val="4F6228" w:themeColor="accent3" w:themeShade="80"/>
                      <w:sz w:val="24"/>
                      <w:szCs w:val="24"/>
                    </w:rPr>
                  </w:pPr>
                  <w:r w:rsidRPr="00905692">
                    <w:rPr>
                      <w:rFonts w:asciiTheme="majorHAnsi" w:hAnsiTheme="majorHAnsi"/>
                      <w:color w:val="4F6228" w:themeColor="accent3" w:themeShade="80"/>
                      <w:sz w:val="24"/>
                      <w:szCs w:val="24"/>
                    </w:rPr>
                    <w:t xml:space="preserve">14: 25 – 14: </w:t>
                  </w:r>
                  <w:r w:rsidRPr="00905692">
                    <w:rPr>
                      <w:rFonts w:asciiTheme="majorHAnsi" w:hAnsiTheme="majorHAnsi"/>
                      <w:color w:val="4F6228" w:themeColor="accent3" w:themeShade="80"/>
                      <w:sz w:val="24"/>
                      <w:szCs w:val="24"/>
                    </w:rPr>
                    <w:tab/>
                    <w:t>45</w:t>
                  </w:r>
                  <w:r w:rsidRPr="00905692">
                    <w:rPr>
                      <w:rFonts w:asciiTheme="majorHAnsi" w:hAnsiTheme="majorHAnsi"/>
                      <w:color w:val="4F6228" w:themeColor="accent3" w:themeShade="80"/>
                      <w:sz w:val="24"/>
                      <w:szCs w:val="24"/>
                    </w:rPr>
                    <w:tab/>
                  </w:r>
                  <w:r w:rsidRPr="00905692">
                    <w:rPr>
                      <w:rFonts w:asciiTheme="majorHAnsi" w:hAnsiTheme="majorHAnsi"/>
                      <w:color w:val="4F6228" w:themeColor="accent3" w:themeShade="80"/>
                      <w:sz w:val="24"/>
                      <w:szCs w:val="24"/>
                    </w:rPr>
                    <w:tab/>
                    <w:t>Mid-afternoon refreshments break</w:t>
                  </w:r>
                </w:p>
                <w:p w:rsidR="00953713" w:rsidRPr="00905692" w:rsidRDefault="00953713" w:rsidP="00EA4AA2">
                  <w:pPr>
                    <w:pStyle w:val="PlainText"/>
                    <w:shd w:val="clear" w:color="auto" w:fill="D6E3BC" w:themeFill="accent3" w:themeFillTint="66"/>
                    <w:rPr>
                      <w:rFonts w:asciiTheme="majorHAnsi" w:hAnsiTheme="majorHAnsi"/>
                      <w:color w:val="4F6228" w:themeColor="accent3" w:themeShade="80"/>
                      <w:sz w:val="24"/>
                      <w:szCs w:val="24"/>
                    </w:rPr>
                  </w:pPr>
                  <w:r w:rsidRPr="00905692">
                    <w:rPr>
                      <w:rFonts w:asciiTheme="majorHAnsi" w:hAnsiTheme="majorHAnsi"/>
                      <w:color w:val="4F6228" w:themeColor="accent3" w:themeShade="80"/>
                      <w:sz w:val="24"/>
                      <w:szCs w:val="24"/>
                    </w:rPr>
                    <w:t>14: 45 – 15: 30</w:t>
                  </w:r>
                  <w:r w:rsidRPr="00905692">
                    <w:rPr>
                      <w:rFonts w:asciiTheme="majorHAnsi" w:hAnsiTheme="majorHAnsi"/>
                      <w:i/>
                      <w:color w:val="4F6228" w:themeColor="accent3" w:themeShade="80"/>
                      <w:sz w:val="24"/>
                      <w:szCs w:val="24"/>
                    </w:rPr>
                    <w:t xml:space="preserve">  </w:t>
                  </w:r>
                  <w:r w:rsidRPr="00905692">
                    <w:rPr>
                      <w:rFonts w:asciiTheme="majorHAnsi" w:hAnsiTheme="majorHAnsi"/>
                      <w:i/>
                      <w:color w:val="4F6228" w:themeColor="accent3" w:themeShade="80"/>
                      <w:sz w:val="24"/>
                      <w:szCs w:val="24"/>
                    </w:rPr>
                    <w:tab/>
                  </w:r>
                  <w:r w:rsidRPr="00905692">
                    <w:rPr>
                      <w:rFonts w:asciiTheme="majorHAnsi" w:hAnsiTheme="majorHAnsi"/>
                      <w:i/>
                      <w:color w:val="4F6228" w:themeColor="accent3" w:themeShade="80"/>
                      <w:sz w:val="24"/>
                      <w:szCs w:val="24"/>
                    </w:rPr>
                    <w:tab/>
                  </w:r>
                  <w:r w:rsidRPr="00905692">
                    <w:rPr>
                      <w:rFonts w:asciiTheme="majorHAnsi" w:hAnsiTheme="majorHAnsi"/>
                      <w:color w:val="4F6228" w:themeColor="accent3" w:themeShade="80"/>
                      <w:sz w:val="24"/>
                      <w:szCs w:val="24"/>
                    </w:rPr>
                    <w:t>Mobile Learning and Student Engagement in and Outside the Classroom</w:t>
                  </w:r>
                </w:p>
                <w:p w:rsidR="00953713" w:rsidRPr="0011436E" w:rsidRDefault="00953713" w:rsidP="00EA4AA2">
                  <w:pPr>
                    <w:pStyle w:val="PlainText"/>
                    <w:numPr>
                      <w:ilvl w:val="0"/>
                      <w:numId w:val="14"/>
                    </w:numPr>
                    <w:shd w:val="clear" w:color="auto" w:fill="D6E3BC" w:themeFill="accent3" w:themeFillTint="66"/>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New developments in mobile devices and mobile platforms</w:t>
                  </w:r>
                </w:p>
                <w:p w:rsidR="00953713" w:rsidRPr="0011436E" w:rsidRDefault="00953713" w:rsidP="00EA4AA2">
                  <w:pPr>
                    <w:pStyle w:val="PlainText"/>
                    <w:numPr>
                      <w:ilvl w:val="0"/>
                      <w:numId w:val="14"/>
                    </w:numPr>
                    <w:shd w:val="clear" w:color="auto" w:fill="D6E3BC" w:themeFill="accent3" w:themeFillTint="66"/>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The drivers of mobile learning</w:t>
                  </w:r>
                </w:p>
                <w:p w:rsidR="00953713" w:rsidRPr="0011436E" w:rsidRDefault="00953713" w:rsidP="00EA4AA2">
                  <w:pPr>
                    <w:pStyle w:val="PlainText"/>
                    <w:numPr>
                      <w:ilvl w:val="0"/>
                      <w:numId w:val="14"/>
                    </w:numPr>
                    <w:shd w:val="clear" w:color="auto" w:fill="D6E3BC" w:themeFill="accent3" w:themeFillTint="66"/>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lastRenderedPageBreak/>
                    <w:t>Features of university mobile learning</w:t>
                  </w:r>
                </w:p>
                <w:p w:rsidR="00953713" w:rsidRPr="0011436E" w:rsidRDefault="00953713" w:rsidP="00EA4AA2">
                  <w:pPr>
                    <w:pStyle w:val="PlainText"/>
                    <w:numPr>
                      <w:ilvl w:val="0"/>
                      <w:numId w:val="14"/>
                    </w:numPr>
                    <w:shd w:val="clear" w:color="auto" w:fill="D6E3BC" w:themeFill="accent3" w:themeFillTint="66"/>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Ease of access to social network sites</w:t>
                  </w:r>
                </w:p>
                <w:p w:rsidR="00953713" w:rsidRPr="0011436E" w:rsidRDefault="00953713" w:rsidP="00EA4AA2">
                  <w:pPr>
                    <w:pStyle w:val="PlainText"/>
                    <w:numPr>
                      <w:ilvl w:val="0"/>
                      <w:numId w:val="14"/>
                    </w:numPr>
                    <w:shd w:val="clear" w:color="auto" w:fill="D6E3BC" w:themeFill="accent3" w:themeFillTint="66"/>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Implementing a successful mobile learning strategy</w:t>
                  </w:r>
                </w:p>
                <w:p w:rsidR="00953713" w:rsidRPr="0011436E" w:rsidRDefault="00953713" w:rsidP="00EA4AA2">
                  <w:pPr>
                    <w:pStyle w:val="ListParagraph"/>
                    <w:shd w:val="clear" w:color="auto" w:fill="D6E3BC" w:themeFill="accent3" w:themeFillTint="66"/>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ab/>
                  </w:r>
                </w:p>
                <w:p w:rsidR="00953713" w:rsidRPr="00905692" w:rsidRDefault="00953713" w:rsidP="00EA4AA2">
                  <w:pPr>
                    <w:shd w:val="clear" w:color="auto" w:fill="D6E3BC" w:themeFill="accent3" w:themeFillTint="66"/>
                    <w:rPr>
                      <w:rFonts w:asciiTheme="majorHAnsi" w:hAnsiTheme="majorHAnsi"/>
                      <w:color w:val="4F6228" w:themeColor="accent3" w:themeShade="80"/>
                      <w:sz w:val="24"/>
                      <w:szCs w:val="24"/>
                    </w:rPr>
                  </w:pPr>
                  <w:r w:rsidRPr="00905692">
                    <w:rPr>
                      <w:rFonts w:asciiTheme="majorHAnsi" w:hAnsiTheme="majorHAnsi"/>
                      <w:color w:val="4F6228" w:themeColor="accent3" w:themeShade="80"/>
                      <w:sz w:val="24"/>
                      <w:szCs w:val="24"/>
                    </w:rPr>
                    <w:t xml:space="preserve">15: 30 – 16: 15 </w:t>
                  </w:r>
                  <w:r w:rsidRPr="00905692">
                    <w:rPr>
                      <w:rFonts w:asciiTheme="majorHAnsi" w:hAnsiTheme="majorHAnsi"/>
                      <w:color w:val="4F6228" w:themeColor="accent3" w:themeShade="80"/>
                      <w:sz w:val="24"/>
                      <w:szCs w:val="24"/>
                    </w:rPr>
                    <w:tab/>
                  </w:r>
                  <w:r w:rsidRPr="00905692">
                    <w:rPr>
                      <w:rFonts w:asciiTheme="majorHAnsi" w:hAnsiTheme="majorHAnsi"/>
                      <w:color w:val="4F6228" w:themeColor="accent3" w:themeShade="80"/>
                      <w:sz w:val="24"/>
                      <w:szCs w:val="24"/>
                    </w:rPr>
                    <w:tab/>
                    <w:t>Exploring the Right Social Media Platforms to Engage Students in the Learning Process: Using a Knowledge Model</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Knowledge identification</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Knowledge creation</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Knowledge quality check</w:t>
                  </w:r>
                </w:p>
                <w:p w:rsidR="00953713" w:rsidRPr="0011436E" w:rsidRDefault="00953713" w:rsidP="00EA4AA2">
                  <w:pPr>
                    <w:pStyle w:val="ListParagraph"/>
                    <w:numPr>
                      <w:ilvl w:val="0"/>
                      <w:numId w:val="14"/>
                    </w:numPr>
                    <w:shd w:val="clear" w:color="auto" w:fill="D6E3BC" w:themeFill="accent3" w:themeFillTint="66"/>
                    <w:spacing w:after="200" w:line="276" w:lineRule="auto"/>
                    <w:contextualSpacing/>
                    <w:jc w:val="both"/>
                    <w:rPr>
                      <w:rFonts w:asciiTheme="majorHAnsi" w:hAnsiTheme="majorHAnsi"/>
                      <w:b w:val="0"/>
                      <w:i/>
                      <w:color w:val="4F6228" w:themeColor="accent3" w:themeShade="80"/>
                    </w:rPr>
                  </w:pPr>
                  <w:r w:rsidRPr="0011436E">
                    <w:rPr>
                      <w:rFonts w:asciiTheme="majorHAnsi" w:hAnsiTheme="majorHAnsi"/>
                      <w:b w:val="0"/>
                      <w:color w:val="4F6228" w:themeColor="accent3" w:themeShade="80"/>
                      <w:sz w:val="24"/>
                      <w:szCs w:val="24"/>
                    </w:rPr>
                    <w:t xml:space="preserve">Knowledge dissemination </w:t>
                  </w:r>
                </w:p>
                <w:p w:rsidR="00953713" w:rsidRPr="00905692" w:rsidRDefault="00953713" w:rsidP="00EA4AA2">
                  <w:pPr>
                    <w:shd w:val="clear" w:color="auto" w:fill="D6E3BC" w:themeFill="accent3" w:themeFillTint="66"/>
                    <w:rPr>
                      <w:rFonts w:asciiTheme="majorHAnsi" w:hAnsiTheme="majorHAnsi"/>
                      <w:color w:val="4F6228" w:themeColor="accent3" w:themeShade="80"/>
                      <w:sz w:val="24"/>
                      <w:szCs w:val="24"/>
                    </w:rPr>
                  </w:pPr>
                  <w:r w:rsidRPr="00905692">
                    <w:rPr>
                      <w:rFonts w:asciiTheme="majorHAnsi" w:hAnsiTheme="majorHAnsi"/>
                      <w:color w:val="4F6228" w:themeColor="accent3" w:themeShade="80"/>
                      <w:sz w:val="24"/>
                      <w:szCs w:val="24"/>
                    </w:rPr>
                    <w:t>16: 15</w:t>
                  </w:r>
                  <w:r w:rsidRPr="00905692">
                    <w:rPr>
                      <w:rFonts w:asciiTheme="majorHAnsi" w:hAnsiTheme="majorHAnsi"/>
                      <w:color w:val="4F6228" w:themeColor="accent3" w:themeShade="80"/>
                      <w:sz w:val="24"/>
                      <w:szCs w:val="24"/>
                    </w:rPr>
                    <w:tab/>
                  </w:r>
                  <w:r w:rsidRPr="00905692">
                    <w:rPr>
                      <w:rFonts w:asciiTheme="majorHAnsi" w:hAnsiTheme="majorHAnsi"/>
                      <w:color w:val="4F6228" w:themeColor="accent3" w:themeShade="80"/>
                      <w:sz w:val="24"/>
                      <w:szCs w:val="24"/>
                    </w:rPr>
                    <w:tab/>
                    <w:t>Chairperson’s Closing Remarks</w:t>
                  </w:r>
                </w:p>
                <w:p w:rsidR="00953713" w:rsidRPr="0011436E" w:rsidRDefault="00953713" w:rsidP="00EA4AA2">
                  <w:pPr>
                    <w:shd w:val="clear" w:color="auto" w:fill="D6E3BC" w:themeFill="accent3" w:themeFillTint="66"/>
                    <w:rPr>
                      <w:rFonts w:asciiTheme="majorHAnsi" w:hAnsiTheme="majorHAnsi"/>
                      <w:b w:val="0"/>
                      <w:i/>
                      <w:color w:val="4F6228" w:themeColor="accent3" w:themeShade="80"/>
                      <w:sz w:val="24"/>
                      <w:szCs w:val="24"/>
                    </w:rPr>
                  </w:pPr>
                </w:p>
                <w:p w:rsidR="00953713" w:rsidRPr="007A3628" w:rsidRDefault="00953713" w:rsidP="00C824D8">
                  <w:pPr>
                    <w:shd w:val="clear" w:color="auto" w:fill="D6E3BC" w:themeFill="accent3" w:themeFillTint="66"/>
                    <w:spacing w:line="360" w:lineRule="auto"/>
                    <w:rPr>
                      <w:rFonts w:ascii="Arial Black" w:hAnsi="Arial Black"/>
                      <w:b w:val="0"/>
                      <w:i/>
                      <w:color w:val="943634" w:themeColor="accent2" w:themeShade="BF"/>
                      <w:sz w:val="24"/>
                      <w:szCs w:val="24"/>
                    </w:rPr>
                  </w:pPr>
                  <w:r w:rsidRPr="007A3628">
                    <w:rPr>
                      <w:rFonts w:ascii="Arial Black" w:hAnsi="Arial Black"/>
                      <w:color w:val="943634" w:themeColor="accent2" w:themeShade="BF"/>
                      <w:sz w:val="24"/>
                      <w:szCs w:val="24"/>
                    </w:rPr>
                    <w:t>Day 2:</w:t>
                  </w:r>
                  <w:r w:rsidRPr="007A3628">
                    <w:rPr>
                      <w:rFonts w:ascii="Arial Black" w:hAnsi="Arial Black"/>
                      <w:color w:val="943634" w:themeColor="accent2" w:themeShade="BF"/>
                      <w:sz w:val="24"/>
                      <w:szCs w:val="24"/>
                    </w:rPr>
                    <w:tab/>
                    <w:t>Tuesday 30 July</w:t>
                  </w:r>
                </w:p>
                <w:p w:rsidR="00953713" w:rsidRPr="0011436E" w:rsidRDefault="00953713" w:rsidP="00EA4AA2">
                  <w:pPr>
                    <w:shd w:val="clear" w:color="auto" w:fill="D6E3BC" w:themeFill="accent3" w:themeFillTint="66"/>
                    <w:rPr>
                      <w:rFonts w:asciiTheme="majorHAnsi" w:hAnsiTheme="majorHAnsi"/>
                      <w:i/>
                      <w:color w:val="4F6228" w:themeColor="accent3" w:themeShade="80"/>
                      <w:sz w:val="24"/>
                      <w:szCs w:val="24"/>
                    </w:rPr>
                  </w:pPr>
                  <w:r w:rsidRPr="0011436E">
                    <w:rPr>
                      <w:rFonts w:asciiTheme="majorHAnsi" w:hAnsiTheme="majorHAnsi"/>
                      <w:color w:val="4F6228" w:themeColor="accent3" w:themeShade="80"/>
                      <w:sz w:val="24"/>
                      <w:szCs w:val="24"/>
                    </w:rPr>
                    <w:t>08: 00 – 08: 30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Registration &amp; early morning refreshments</w:t>
                  </w:r>
                </w:p>
                <w:p w:rsidR="00953713" w:rsidRPr="0011436E" w:rsidRDefault="00953713" w:rsidP="00EA4AA2">
                  <w:pPr>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08: 30 – 08: 35</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Chairperson’s opening remarks</w:t>
                  </w:r>
                </w:p>
                <w:p w:rsidR="00953713" w:rsidRPr="0011436E" w:rsidRDefault="00953713" w:rsidP="00EA4AA2">
                  <w:pPr>
                    <w:shd w:val="clear" w:color="auto" w:fill="D6E3BC" w:themeFill="accent3" w:themeFillTint="66"/>
                    <w:rPr>
                      <w:rFonts w:asciiTheme="majorHAnsi" w:hAnsiTheme="majorHAnsi"/>
                      <w:bCs w:val="0"/>
                      <w:i/>
                      <w:color w:val="4F6228" w:themeColor="accent3" w:themeShade="80"/>
                      <w:sz w:val="24"/>
                      <w:szCs w:val="24"/>
                      <w:lang w:val="en-ZA"/>
                    </w:rPr>
                  </w:pPr>
                  <w:r w:rsidRPr="0011436E">
                    <w:rPr>
                      <w:rFonts w:asciiTheme="majorHAnsi" w:hAnsiTheme="majorHAnsi"/>
                      <w:color w:val="4F6228" w:themeColor="accent3" w:themeShade="80"/>
                      <w:sz w:val="24"/>
                      <w:szCs w:val="24"/>
                    </w:rPr>
                    <w:t>08: 35 – 09: 20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lang w:val="en-ZA"/>
                    </w:rPr>
                    <w:t>ICT Integration in African Universities</w:t>
                  </w:r>
                </w:p>
                <w:p w:rsidR="00953713" w:rsidRPr="0011436E" w:rsidRDefault="00953713" w:rsidP="00EA4AA2">
                  <w:pPr>
                    <w:pStyle w:val="ListParagraph"/>
                    <w:numPr>
                      <w:ilvl w:val="0"/>
                      <w:numId w:val="16"/>
                    </w:numPr>
                    <w:shd w:val="clear" w:color="auto" w:fill="D6E3BC" w:themeFill="accent3" w:themeFillTint="66"/>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Goals of technology enabled education</w:t>
                  </w:r>
                </w:p>
                <w:p w:rsidR="00953713" w:rsidRPr="0011436E" w:rsidRDefault="00953713" w:rsidP="00EA4AA2">
                  <w:pPr>
                    <w:pStyle w:val="ListParagraph"/>
                    <w:numPr>
                      <w:ilvl w:val="0"/>
                      <w:numId w:val="16"/>
                    </w:numPr>
                    <w:shd w:val="clear" w:color="auto" w:fill="D6E3BC" w:themeFill="accent3" w:themeFillTint="66"/>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Challenges of ICT Integration in University Teaching</w:t>
                  </w:r>
                </w:p>
                <w:p w:rsidR="00953713" w:rsidRPr="0011436E" w:rsidRDefault="00953713" w:rsidP="00EA4AA2">
                  <w:pPr>
                    <w:pStyle w:val="ListParagraph"/>
                    <w:numPr>
                      <w:ilvl w:val="0"/>
                      <w:numId w:val="16"/>
                    </w:numPr>
                    <w:shd w:val="clear" w:color="auto" w:fill="D6E3BC" w:themeFill="accent3" w:themeFillTint="66"/>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Opportunities of ICT Integration in University Teaching</w:t>
                  </w:r>
                </w:p>
                <w:p w:rsidR="00953713" w:rsidRPr="0011436E" w:rsidRDefault="00953713" w:rsidP="00EA4AA2">
                  <w:pPr>
                    <w:pStyle w:val="ListParagraph"/>
                    <w:numPr>
                      <w:ilvl w:val="0"/>
                      <w:numId w:val="16"/>
                    </w:numPr>
                    <w:shd w:val="clear" w:color="auto" w:fill="D6E3BC" w:themeFill="accent3" w:themeFillTint="66"/>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ICT Integration Case Study from 7 African Universities</w:t>
                  </w:r>
                </w:p>
                <w:p w:rsidR="00953713" w:rsidRPr="0011436E" w:rsidRDefault="0011436E" w:rsidP="0011436E">
                  <w:pPr>
                    <w:shd w:val="clear" w:color="auto" w:fill="D6E3BC" w:themeFill="accent3" w:themeFillTint="66"/>
                    <w:tabs>
                      <w:tab w:val="left" w:pos="3285"/>
                    </w:tabs>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ab/>
                  </w:r>
                </w:p>
                <w:p w:rsidR="00953713" w:rsidRPr="0011436E" w:rsidRDefault="00953713" w:rsidP="00EA4AA2">
                  <w:pPr>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09: 20 – 10: 10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Real Connections: Making Distance Education Accessible to Everyone</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 xml:space="preserve">Practices to ensure access to students with disabilities </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 xml:space="preserve">Visual impairments and other specific learning disabilities  </w:t>
                  </w:r>
                </w:p>
                <w:p w:rsidR="00953713" w:rsidRPr="0011436E" w:rsidRDefault="00953713" w:rsidP="00EA4AA2">
                  <w:pPr>
                    <w:shd w:val="clear" w:color="auto" w:fill="D6E3BC" w:themeFill="accent3" w:themeFillTint="66"/>
                    <w:rPr>
                      <w:rFonts w:asciiTheme="majorHAnsi" w:hAnsiTheme="majorHAnsi"/>
                      <w:i/>
                      <w:color w:val="4F6228" w:themeColor="accent3" w:themeShade="80"/>
                      <w:sz w:val="24"/>
                      <w:szCs w:val="24"/>
                    </w:rPr>
                  </w:pPr>
                  <w:r w:rsidRPr="0011436E">
                    <w:rPr>
                      <w:rFonts w:asciiTheme="majorHAnsi" w:hAnsiTheme="majorHAnsi"/>
                      <w:color w:val="4F6228" w:themeColor="accent3" w:themeShade="80"/>
                      <w:sz w:val="24"/>
                      <w:szCs w:val="24"/>
                    </w:rPr>
                    <w:t>10: 10 – 10: 40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Coffee/tea break</w:t>
                  </w:r>
                </w:p>
                <w:p w:rsidR="00953713" w:rsidRPr="0011436E" w:rsidRDefault="00953713" w:rsidP="00EA4AA2">
                  <w:pPr>
                    <w:shd w:val="clear" w:color="auto" w:fill="D6E3BC" w:themeFill="accent3" w:themeFillTint="66"/>
                    <w:rPr>
                      <w:rFonts w:asciiTheme="majorHAnsi" w:hAnsiTheme="majorHAnsi"/>
                      <w:bCs w:val="0"/>
                      <w:color w:val="4F6228" w:themeColor="accent3" w:themeShade="80"/>
                      <w:sz w:val="24"/>
                      <w:szCs w:val="24"/>
                      <w:lang w:val="en-ZA"/>
                    </w:rPr>
                  </w:pPr>
                  <w:r w:rsidRPr="0011436E">
                    <w:rPr>
                      <w:rFonts w:asciiTheme="majorHAnsi" w:hAnsiTheme="majorHAnsi"/>
                      <w:color w:val="4F6228" w:themeColor="accent3" w:themeShade="80"/>
                      <w:sz w:val="24"/>
                      <w:szCs w:val="24"/>
                    </w:rPr>
                    <w:t>10: 40 – 11: 25</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lang w:val="en-ZA"/>
                    </w:rPr>
                    <w:t>Future Directions, Spaces and Possibilities in ODL</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Open educational resources</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Social software for education</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Game-based learning</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Knowledge co-creation and sharing</w:t>
                  </w:r>
                </w:p>
                <w:p w:rsidR="00953713" w:rsidRPr="0011436E" w:rsidRDefault="00953713" w:rsidP="00EA4AA2">
                  <w:pPr>
                    <w:pStyle w:val="ListParagraph"/>
                    <w:numPr>
                      <w:ilvl w:val="0"/>
                      <w:numId w:val="16"/>
                    </w:numPr>
                    <w:shd w:val="clear" w:color="auto" w:fill="D6E3BC" w:themeFill="accent3" w:themeFillTint="66"/>
                    <w:jc w:val="both"/>
                    <w:rPr>
                      <w:rFonts w:asciiTheme="majorHAnsi" w:hAnsiTheme="majorHAnsi"/>
                      <w:b w:val="0"/>
                      <w:i/>
                      <w:color w:val="4F6228" w:themeColor="accent3" w:themeShade="80"/>
                      <w:sz w:val="24"/>
                      <w:szCs w:val="24"/>
                      <w:lang w:val="en-ZA"/>
                    </w:rPr>
                  </w:pPr>
                  <w:r w:rsidRPr="0011436E">
                    <w:rPr>
                      <w:rFonts w:asciiTheme="majorHAnsi" w:hAnsiTheme="majorHAnsi"/>
                      <w:b w:val="0"/>
                      <w:color w:val="4F6228" w:themeColor="accent3" w:themeShade="80"/>
                      <w:sz w:val="24"/>
                      <w:szCs w:val="24"/>
                      <w:lang w:val="en-ZA"/>
                    </w:rPr>
                    <w:t>Research and development</w:t>
                  </w:r>
                </w:p>
                <w:p w:rsidR="00953713" w:rsidRPr="0011436E" w:rsidRDefault="00953713" w:rsidP="00EA4AA2">
                  <w:pPr>
                    <w:shd w:val="clear" w:color="auto" w:fill="D6E3BC" w:themeFill="accent3" w:themeFillTint="66"/>
                    <w:rPr>
                      <w:rFonts w:asciiTheme="majorHAnsi" w:hAnsiTheme="majorHAnsi"/>
                      <w:b w:val="0"/>
                      <w:i/>
                      <w:color w:val="4F6228" w:themeColor="accent3" w:themeShade="80"/>
                      <w:sz w:val="24"/>
                      <w:szCs w:val="24"/>
                    </w:rPr>
                  </w:pPr>
                </w:p>
                <w:p w:rsidR="00953713" w:rsidRPr="0011436E" w:rsidRDefault="00953713" w:rsidP="00EA4AA2">
                  <w:pPr>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11: 25 – 12: 10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Doing IT for Free</w:t>
                  </w:r>
                </w:p>
                <w:p w:rsidR="00953713" w:rsidRPr="0011436E" w:rsidRDefault="00953713" w:rsidP="00EA4AA2">
                  <w:pPr>
                    <w:shd w:val="clear" w:color="auto" w:fill="D6E3BC" w:themeFill="accent3" w:themeFillTint="66"/>
                    <w:rPr>
                      <w:rFonts w:asciiTheme="majorHAnsi" w:hAnsiTheme="majorHAnsi"/>
                      <w:b w:val="0"/>
                      <w:i/>
                      <w:color w:val="4F6228" w:themeColor="accent3" w:themeShade="80"/>
                      <w:sz w:val="24"/>
                      <w:szCs w:val="24"/>
                    </w:rPr>
                  </w:pPr>
                  <w:r w:rsidRPr="0011436E">
                    <w:rPr>
                      <w:rFonts w:asciiTheme="majorHAnsi" w:hAnsiTheme="majorHAnsi"/>
                      <w:b w:val="0"/>
                      <w:i/>
                      <w:color w:val="4F6228" w:themeColor="accent3" w:themeShade="80"/>
                      <w:sz w:val="24"/>
                      <w:szCs w:val="24"/>
                    </w:rPr>
                    <w:t>This talk will take delegates on a rollercoaster ride of free Web-based and mobile technologies to assist in improving teaching and learning over distance. It will cover topics such as:</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What technologies are available for what types of learning?</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color w:val="4F6228" w:themeColor="accent3" w:themeShade="80"/>
                      <w:sz w:val="24"/>
                      <w:szCs w:val="24"/>
                    </w:rPr>
                  </w:pPr>
                  <w:r w:rsidRPr="0011436E">
                    <w:rPr>
                      <w:rFonts w:asciiTheme="majorHAnsi" w:hAnsiTheme="majorHAnsi"/>
                      <w:b w:val="0"/>
                      <w:color w:val="4F6228" w:themeColor="accent3" w:themeShade="80"/>
                      <w:sz w:val="24"/>
                      <w:szCs w:val="24"/>
                    </w:rPr>
                    <w:t>How do the various technologies match up to Bloom’s taxonomy of learning?</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color w:val="4F6228" w:themeColor="accent3" w:themeShade="80"/>
                    </w:rPr>
                  </w:pPr>
                  <w:r w:rsidRPr="0011436E">
                    <w:rPr>
                      <w:rFonts w:asciiTheme="majorHAnsi" w:hAnsiTheme="majorHAnsi"/>
                      <w:b w:val="0"/>
                      <w:color w:val="4F6228" w:themeColor="accent3" w:themeShade="80"/>
                      <w:sz w:val="24"/>
                      <w:szCs w:val="24"/>
                    </w:rPr>
                    <w:t>How can these technologies be used in a teaching and learning setting</w:t>
                  </w:r>
                </w:p>
                <w:p w:rsidR="00953713" w:rsidRPr="0011436E" w:rsidRDefault="00953713" w:rsidP="00EA4AA2">
                  <w:pPr>
                    <w:pStyle w:val="ListParagraph"/>
                    <w:shd w:val="clear" w:color="auto" w:fill="D6E3BC" w:themeFill="accent3" w:themeFillTint="66"/>
                    <w:ind w:left="1080"/>
                    <w:rPr>
                      <w:rFonts w:asciiTheme="majorHAnsi" w:hAnsiTheme="majorHAnsi"/>
                      <w:b w:val="0"/>
                      <w:i/>
                      <w:color w:val="4F6228" w:themeColor="accent3" w:themeShade="80"/>
                      <w:sz w:val="24"/>
                      <w:szCs w:val="24"/>
                    </w:rPr>
                  </w:pPr>
                </w:p>
                <w:p w:rsidR="00953713" w:rsidRPr="0011436E" w:rsidRDefault="00953713" w:rsidP="00EA4AA2">
                  <w:pPr>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12: 10 – 13: 10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Networking lunch</w:t>
                  </w:r>
                </w:p>
                <w:p w:rsidR="00953713" w:rsidRPr="0011436E" w:rsidRDefault="00953713" w:rsidP="00EA4AA2">
                  <w:pPr>
                    <w:pStyle w:val="PlainText"/>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13: 10 – 14: 10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 xml:space="preserve">CASE STUDY: A Free Online Doctoral </w:t>
                  </w:r>
                  <w:proofErr w:type="spellStart"/>
                  <w:r w:rsidRPr="0011436E">
                    <w:rPr>
                      <w:rFonts w:asciiTheme="majorHAnsi" w:hAnsiTheme="majorHAnsi"/>
                      <w:color w:val="4F6228" w:themeColor="accent3" w:themeShade="80"/>
                      <w:sz w:val="24"/>
                      <w:szCs w:val="24"/>
                    </w:rPr>
                    <w:t>Programme</w:t>
                  </w:r>
                  <w:proofErr w:type="spellEnd"/>
                </w:p>
                <w:p w:rsidR="00953713" w:rsidRPr="0011436E" w:rsidRDefault="00953713" w:rsidP="00EA4AA2">
                  <w:pPr>
                    <w:shd w:val="clear" w:color="auto" w:fill="D6E3BC" w:themeFill="accent3" w:themeFillTint="66"/>
                    <w:rPr>
                      <w:rFonts w:asciiTheme="majorHAnsi" w:hAnsiTheme="majorHAnsi"/>
                      <w:i/>
                      <w:color w:val="4F6228" w:themeColor="accent3" w:themeShade="80"/>
                      <w:sz w:val="24"/>
                      <w:szCs w:val="24"/>
                    </w:rPr>
                  </w:pPr>
                  <w:r w:rsidRPr="0011436E">
                    <w:rPr>
                      <w:rFonts w:asciiTheme="majorHAnsi" w:hAnsiTheme="majorHAnsi"/>
                      <w:color w:val="4F6228" w:themeColor="accent3" w:themeShade="80"/>
                      <w:sz w:val="24"/>
                      <w:szCs w:val="24"/>
                    </w:rPr>
                    <w:tab/>
                  </w:r>
                </w:p>
                <w:p w:rsidR="00953713" w:rsidRPr="0011436E" w:rsidRDefault="00953713" w:rsidP="00EA4AA2">
                  <w:pPr>
                    <w:shd w:val="clear" w:color="auto" w:fill="D6E3BC" w:themeFill="accent3" w:themeFillTint="66"/>
                    <w:rPr>
                      <w:rFonts w:asciiTheme="majorHAnsi" w:hAnsiTheme="majorHAnsi"/>
                      <w:i/>
                      <w:color w:val="4F6228" w:themeColor="accent3" w:themeShade="80"/>
                      <w:sz w:val="24"/>
                      <w:szCs w:val="24"/>
                    </w:rPr>
                  </w:pPr>
                  <w:r w:rsidRPr="0011436E">
                    <w:rPr>
                      <w:rFonts w:asciiTheme="majorHAnsi" w:hAnsiTheme="majorHAnsi"/>
                      <w:color w:val="4F6228" w:themeColor="accent3" w:themeShade="80"/>
                      <w:sz w:val="24"/>
                      <w:szCs w:val="24"/>
                    </w:rPr>
                    <w:t>14: 10</w:t>
                  </w:r>
                  <w:r w:rsidRPr="0011436E">
                    <w:rPr>
                      <w:rFonts w:asciiTheme="majorHAnsi" w:hAnsiTheme="majorHAnsi"/>
                      <w:color w:val="4F6228" w:themeColor="accent3" w:themeShade="80"/>
                      <w:sz w:val="24"/>
                      <w:szCs w:val="24"/>
                    </w:rPr>
                    <w:tab/>
                    <w:t xml:space="preserve"> - 14: 30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Distance Language Courses – Possibilities and Limits</w:t>
                  </w:r>
                </w:p>
                <w:p w:rsidR="00953713" w:rsidRPr="0011436E" w:rsidRDefault="00953713" w:rsidP="00EA4AA2">
                  <w:pPr>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14: 30 – 15: 30</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Mid-afternoon refreshments</w:t>
                  </w:r>
                </w:p>
                <w:p w:rsidR="00953713" w:rsidRDefault="00953713" w:rsidP="00EA4AA2">
                  <w:pPr>
                    <w:shd w:val="clear" w:color="auto" w:fill="D6E3BC" w:themeFill="accent3" w:themeFillTint="66"/>
                    <w:rPr>
                      <w:rFonts w:asciiTheme="majorHAnsi" w:hAnsiTheme="majorHAnsi"/>
                      <w:color w:val="4F6228" w:themeColor="accent3" w:themeShade="80"/>
                      <w:sz w:val="24"/>
                      <w:szCs w:val="24"/>
                    </w:rPr>
                  </w:pPr>
                  <w:r w:rsidRPr="0011436E">
                    <w:rPr>
                      <w:rFonts w:asciiTheme="majorHAnsi" w:hAnsiTheme="majorHAnsi"/>
                      <w:color w:val="4F6228" w:themeColor="accent3" w:themeShade="80"/>
                      <w:sz w:val="24"/>
                      <w:szCs w:val="24"/>
                    </w:rPr>
                    <w:t>15: 30 – 16: 15</w:t>
                  </w:r>
                  <w:r w:rsidRPr="0011436E">
                    <w:rPr>
                      <w:rFonts w:asciiTheme="majorHAnsi" w:hAnsiTheme="majorHAnsi"/>
                      <w:color w:val="4F6228" w:themeColor="accent3" w:themeShade="80"/>
                      <w:sz w:val="24"/>
                      <w:szCs w:val="24"/>
                    </w:rPr>
                    <w:tab/>
                  </w:r>
                  <w:r w:rsidRPr="0011436E">
                    <w:rPr>
                      <w:rFonts w:asciiTheme="majorHAnsi" w:hAnsiTheme="majorHAnsi"/>
                      <w:color w:val="4F6228" w:themeColor="accent3" w:themeShade="80"/>
                      <w:sz w:val="24"/>
                      <w:szCs w:val="24"/>
                    </w:rPr>
                    <w:tab/>
                    <w:t>OERs in Distance Education: Adopting a Model of Open Learning in Academic Practice</w:t>
                  </w:r>
                </w:p>
                <w:p w:rsidR="00905692" w:rsidRPr="0011436E" w:rsidRDefault="00905692" w:rsidP="00EA4AA2">
                  <w:pPr>
                    <w:shd w:val="clear" w:color="auto" w:fill="D6E3BC" w:themeFill="accent3" w:themeFillTint="66"/>
                    <w:rPr>
                      <w:rFonts w:asciiTheme="majorHAnsi" w:hAnsiTheme="majorHAnsi"/>
                      <w:color w:val="4F6228" w:themeColor="accent3" w:themeShade="80"/>
                      <w:sz w:val="24"/>
                      <w:szCs w:val="24"/>
                    </w:rPr>
                  </w:pPr>
                </w:p>
                <w:p w:rsidR="00C824D8" w:rsidRPr="00C824D8" w:rsidRDefault="00C824D8" w:rsidP="00C824D8">
                  <w:pPr>
                    <w:pStyle w:val="ListParagraph"/>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Constraints by the lack of teaching experience</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lastRenderedPageBreak/>
                    <w:t xml:space="preserve">Access to teacher resources in academic practice to enhance teaching skills and aptitudes </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sz w:val="24"/>
                      <w:szCs w:val="24"/>
                    </w:rPr>
                  </w:pPr>
                  <w:r w:rsidRPr="0011436E">
                    <w:rPr>
                      <w:rFonts w:asciiTheme="majorHAnsi" w:hAnsiTheme="majorHAnsi"/>
                      <w:b w:val="0"/>
                      <w:color w:val="4F6228" w:themeColor="accent3" w:themeShade="80"/>
                      <w:sz w:val="24"/>
                      <w:szCs w:val="24"/>
                    </w:rPr>
                    <w:t>The problem of identifying OERs on teaching from which tutors can benefit from in these environments</w:t>
                  </w:r>
                </w:p>
                <w:p w:rsidR="00953713" w:rsidRPr="0011436E" w:rsidRDefault="00953713" w:rsidP="00EA4AA2">
                  <w:pPr>
                    <w:pStyle w:val="ListParagraph"/>
                    <w:numPr>
                      <w:ilvl w:val="0"/>
                      <w:numId w:val="16"/>
                    </w:numPr>
                    <w:shd w:val="clear" w:color="auto" w:fill="D6E3BC" w:themeFill="accent3" w:themeFillTint="66"/>
                    <w:spacing w:after="200" w:line="276" w:lineRule="auto"/>
                    <w:contextualSpacing/>
                    <w:jc w:val="both"/>
                    <w:rPr>
                      <w:rFonts w:asciiTheme="majorHAnsi" w:hAnsiTheme="majorHAnsi"/>
                      <w:b w:val="0"/>
                      <w:i/>
                      <w:color w:val="4F6228" w:themeColor="accent3" w:themeShade="80"/>
                    </w:rPr>
                  </w:pPr>
                  <w:r w:rsidRPr="0011436E">
                    <w:rPr>
                      <w:rFonts w:asciiTheme="majorHAnsi" w:hAnsiTheme="majorHAnsi"/>
                      <w:b w:val="0"/>
                      <w:color w:val="4F6228" w:themeColor="accent3" w:themeShade="80"/>
                      <w:sz w:val="24"/>
                      <w:szCs w:val="24"/>
                    </w:rPr>
                    <w:t>focus on CDE project that revolves around repurposing a collection of digital learning resources and create awareness of the value of OERs for developing Distance Learning tutors</w:t>
                  </w:r>
                </w:p>
                <w:p w:rsidR="005761A4" w:rsidRPr="00C824D8" w:rsidRDefault="00953713" w:rsidP="005761A4">
                  <w:pPr>
                    <w:shd w:val="clear" w:color="auto" w:fill="D6E3BC" w:themeFill="accent3" w:themeFillTint="66"/>
                    <w:spacing w:line="360" w:lineRule="auto"/>
                    <w:ind w:left="360"/>
                    <w:rPr>
                      <w:rStyle w:val="style491"/>
                      <w:rFonts w:asciiTheme="majorHAnsi" w:hAnsiTheme="majorHAnsi"/>
                      <w:bCs/>
                      <w:color w:val="4F6228" w:themeColor="accent3" w:themeShade="80"/>
                      <w:sz w:val="24"/>
                      <w:szCs w:val="24"/>
                    </w:rPr>
                  </w:pPr>
                  <w:r w:rsidRPr="00C824D8">
                    <w:rPr>
                      <w:rFonts w:asciiTheme="majorHAnsi" w:hAnsiTheme="majorHAnsi"/>
                      <w:color w:val="4F6228" w:themeColor="accent3" w:themeShade="80"/>
                      <w:sz w:val="24"/>
                      <w:szCs w:val="24"/>
                    </w:rPr>
                    <w:t>16: 15</w:t>
                  </w:r>
                  <w:r w:rsidRPr="00C824D8">
                    <w:rPr>
                      <w:rFonts w:asciiTheme="majorHAnsi" w:hAnsiTheme="majorHAnsi"/>
                      <w:color w:val="4F6228" w:themeColor="accent3" w:themeShade="80"/>
                      <w:sz w:val="24"/>
                      <w:szCs w:val="24"/>
                    </w:rPr>
                    <w:tab/>
                  </w:r>
                  <w:r w:rsidRPr="00C824D8">
                    <w:rPr>
                      <w:rFonts w:asciiTheme="majorHAnsi" w:hAnsiTheme="majorHAnsi"/>
                      <w:color w:val="4F6228" w:themeColor="accent3" w:themeShade="80"/>
                      <w:sz w:val="24"/>
                      <w:szCs w:val="24"/>
                    </w:rPr>
                    <w:tab/>
                  </w:r>
                  <w:r w:rsidRPr="00C824D8">
                    <w:rPr>
                      <w:rFonts w:asciiTheme="majorHAnsi" w:hAnsiTheme="majorHAnsi"/>
                      <w:color w:val="4F6228" w:themeColor="accent3" w:themeShade="80"/>
                      <w:sz w:val="24"/>
                      <w:szCs w:val="24"/>
                    </w:rPr>
                    <w:tab/>
                    <w:t>Chairperson’s Closing Remarks</w:t>
                  </w:r>
                </w:p>
                <w:p w:rsidR="005761A4" w:rsidRPr="00C824D8" w:rsidRDefault="005761A4" w:rsidP="005761A4">
                  <w:pPr>
                    <w:jc w:val="center"/>
                    <w:rPr>
                      <w:rFonts w:asciiTheme="minorHAnsi" w:hAnsiTheme="minorHAnsi"/>
                      <w:bCs w:val="0"/>
                      <w:sz w:val="36"/>
                      <w:szCs w:val="36"/>
                    </w:rPr>
                  </w:pPr>
                  <w:bookmarkStart w:id="0" w:name="_GoBack"/>
                  <w:bookmarkEnd w:id="0"/>
                </w:p>
                <w:tbl>
                  <w:tblPr>
                    <w:tblW w:w="9351" w:type="dxa"/>
                    <w:tblCellSpacing w:w="0" w:type="dxa"/>
                    <w:tblBorders>
                      <w:top w:val="outset" w:sz="8" w:space="0" w:color="011248"/>
                      <w:left w:val="outset" w:sz="8" w:space="0" w:color="011248"/>
                      <w:bottom w:val="outset" w:sz="8" w:space="0" w:color="011248"/>
                      <w:right w:val="outset" w:sz="8" w:space="0" w:color="011248"/>
                    </w:tblBorders>
                    <w:tblCellMar>
                      <w:left w:w="0" w:type="dxa"/>
                      <w:right w:w="0" w:type="dxa"/>
                    </w:tblCellMar>
                    <w:tblLook w:val="04A0" w:firstRow="1" w:lastRow="0" w:firstColumn="1" w:lastColumn="0" w:noHBand="0" w:noVBand="1"/>
                  </w:tblPr>
                  <w:tblGrid>
                    <w:gridCol w:w="2957"/>
                    <w:gridCol w:w="3060"/>
                    <w:gridCol w:w="3334"/>
                  </w:tblGrid>
                  <w:tr w:rsidR="00C824D8" w:rsidRPr="00B73835" w:rsidTr="00C824D8">
                    <w:trPr>
                      <w:trHeight w:val="533"/>
                      <w:tblCellSpacing w:w="0" w:type="dxa"/>
                    </w:trPr>
                    <w:tc>
                      <w:tcPr>
                        <w:tcW w:w="2957" w:type="dxa"/>
                        <w:tcBorders>
                          <w:top w:val="outset" w:sz="8" w:space="0" w:color="011248"/>
                          <w:left w:val="outset" w:sz="8" w:space="0" w:color="011248"/>
                          <w:bottom w:val="outset" w:sz="8" w:space="0" w:color="011248"/>
                          <w:right w:val="outset" w:sz="8" w:space="0" w:color="011248"/>
                        </w:tcBorders>
                        <w:shd w:val="clear" w:color="auto" w:fill="76923C" w:themeFill="accent3" w:themeFillShade="BF"/>
                        <w:tcMar>
                          <w:top w:w="75" w:type="dxa"/>
                          <w:left w:w="75" w:type="dxa"/>
                          <w:bottom w:w="75" w:type="dxa"/>
                          <w:right w:w="75" w:type="dxa"/>
                        </w:tcMar>
                        <w:vAlign w:val="center"/>
                        <w:hideMark/>
                      </w:tcPr>
                      <w:p w:rsidR="00C824D8" w:rsidRDefault="00C824D8" w:rsidP="00EA4AA2">
                        <w:pPr>
                          <w:shd w:val="clear" w:color="auto" w:fill="D6E3BC" w:themeFill="accent3" w:themeFillTint="66"/>
                          <w:rPr>
                            <w:rFonts w:asciiTheme="minorHAnsi" w:hAnsiTheme="minorHAnsi"/>
                            <w:b/>
                            <w:bCs/>
                            <w:sz w:val="20"/>
                            <w:szCs w:val="20"/>
                          </w:rPr>
                        </w:pPr>
                      </w:p>
                      <w:p w:rsidR="00C824D8" w:rsidRPr="00B73835" w:rsidRDefault="00C824D8" w:rsidP="00EA4AA2">
                        <w:pPr>
                          <w:shd w:val="clear" w:color="auto" w:fill="D6E3BC" w:themeFill="accent3" w:themeFillTint="66"/>
                          <w:rPr>
                            <w:rFonts w:asciiTheme="minorHAnsi" w:hAnsiTheme="minorHAnsi"/>
                            <w:sz w:val="20"/>
                            <w:szCs w:val="20"/>
                          </w:rPr>
                        </w:pPr>
                        <w:r w:rsidRPr="00B73835">
                          <w:rPr>
                            <w:rFonts w:asciiTheme="minorHAnsi" w:hAnsiTheme="minorHAnsi"/>
                            <w:b/>
                            <w:bCs/>
                            <w:sz w:val="20"/>
                            <w:szCs w:val="20"/>
                          </w:rPr>
                          <w:t>Number of Delegates</w:t>
                        </w:r>
                      </w:p>
                    </w:tc>
                    <w:tc>
                      <w:tcPr>
                        <w:tcW w:w="3060" w:type="dxa"/>
                        <w:tcBorders>
                          <w:top w:val="outset" w:sz="8" w:space="0" w:color="011248"/>
                          <w:left w:val="outset" w:sz="8" w:space="0" w:color="011248"/>
                          <w:bottom w:val="outset" w:sz="8" w:space="0" w:color="011248"/>
                          <w:right w:val="outset" w:sz="8" w:space="0" w:color="011248"/>
                        </w:tcBorders>
                        <w:shd w:val="clear" w:color="auto" w:fill="76923C" w:themeFill="accent3" w:themeFillShade="BF"/>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hAnsiTheme="minorHAnsi"/>
                            <w:b/>
                            <w:sz w:val="20"/>
                            <w:szCs w:val="20"/>
                          </w:rPr>
                        </w:pPr>
                        <w:r w:rsidRPr="00B73835">
                          <w:rPr>
                            <w:rFonts w:asciiTheme="minorHAnsi" w:hAnsiTheme="minorHAnsi"/>
                            <w:b/>
                            <w:bCs/>
                            <w:sz w:val="20"/>
                            <w:szCs w:val="20"/>
                          </w:rPr>
                          <w:t>Price</w:t>
                        </w:r>
                      </w:p>
                    </w:tc>
                    <w:tc>
                      <w:tcPr>
                        <w:tcW w:w="3334" w:type="dxa"/>
                        <w:tcBorders>
                          <w:top w:val="outset" w:sz="8" w:space="0" w:color="011248"/>
                          <w:left w:val="outset" w:sz="8" w:space="0" w:color="011248"/>
                          <w:bottom w:val="outset" w:sz="8" w:space="0" w:color="011248"/>
                          <w:right w:val="outset" w:sz="8" w:space="0" w:color="011248"/>
                        </w:tcBorders>
                        <w:shd w:val="clear" w:color="auto" w:fill="76923C" w:themeFill="accent3" w:themeFillShade="BF"/>
                        <w:tcMar>
                          <w:top w:w="75" w:type="dxa"/>
                          <w:left w:w="75" w:type="dxa"/>
                          <w:bottom w:w="75" w:type="dxa"/>
                          <w:right w:w="75" w:type="dxa"/>
                        </w:tcMar>
                        <w:vAlign w:val="center"/>
                        <w:hideMark/>
                      </w:tcPr>
                      <w:p w:rsidR="00C824D8" w:rsidRPr="00992B9B" w:rsidRDefault="00C824D8" w:rsidP="00EA4AA2">
                        <w:pPr>
                          <w:shd w:val="clear" w:color="auto" w:fill="D6E3BC" w:themeFill="accent3" w:themeFillTint="66"/>
                          <w:rPr>
                            <w:rFonts w:asciiTheme="minorHAnsi" w:hAnsiTheme="minorHAnsi"/>
                            <w:color w:val="943634" w:themeColor="accent2" w:themeShade="BF"/>
                            <w:sz w:val="20"/>
                            <w:szCs w:val="20"/>
                          </w:rPr>
                        </w:pPr>
                        <w:r w:rsidRPr="00992B9B">
                          <w:rPr>
                            <w:rFonts w:asciiTheme="minorHAnsi" w:hAnsiTheme="minorHAnsi"/>
                            <w:b/>
                            <w:bCs/>
                            <w:color w:val="943634" w:themeColor="accent2" w:themeShade="BF"/>
                            <w:sz w:val="20"/>
                            <w:szCs w:val="20"/>
                          </w:rPr>
                          <w:t>International Delegates</w:t>
                        </w:r>
                      </w:p>
                    </w:tc>
                  </w:tr>
                  <w:tr w:rsidR="00C824D8" w:rsidRPr="00B73835" w:rsidTr="00C824D8">
                    <w:trPr>
                      <w:tblCellSpacing w:w="0" w:type="dxa"/>
                    </w:trPr>
                    <w:tc>
                      <w:tcPr>
                        <w:tcW w:w="2957"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hAnsiTheme="minorHAnsi"/>
                            <w:sz w:val="20"/>
                            <w:szCs w:val="20"/>
                          </w:rPr>
                        </w:pPr>
                        <w:r w:rsidRPr="00B73835">
                          <w:rPr>
                            <w:rFonts w:asciiTheme="minorHAnsi" w:hAnsiTheme="minorHAnsi"/>
                            <w:b/>
                            <w:bCs/>
                            <w:sz w:val="20"/>
                            <w:szCs w:val="20"/>
                          </w:rPr>
                          <w:t xml:space="preserve">Price per Delegate </w:t>
                        </w:r>
                      </w:p>
                    </w:tc>
                    <w:tc>
                      <w:tcPr>
                        <w:tcW w:w="3060"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hAnsiTheme="minorHAnsi"/>
                            <w:b/>
                            <w:sz w:val="20"/>
                            <w:szCs w:val="20"/>
                          </w:rPr>
                        </w:pPr>
                        <w:r w:rsidRPr="00B73835">
                          <w:rPr>
                            <w:rFonts w:asciiTheme="minorHAnsi" w:hAnsiTheme="minorHAnsi"/>
                            <w:b/>
                            <w:bCs/>
                            <w:sz w:val="20"/>
                            <w:szCs w:val="20"/>
                          </w:rPr>
                          <w:t>R8 999.00 [EXCL VAT]</w:t>
                        </w:r>
                      </w:p>
                    </w:tc>
                    <w:tc>
                      <w:tcPr>
                        <w:tcW w:w="3334"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992B9B" w:rsidRDefault="00C824D8" w:rsidP="00EA4AA2">
                        <w:pPr>
                          <w:shd w:val="clear" w:color="auto" w:fill="D6E3BC" w:themeFill="accent3" w:themeFillTint="66"/>
                          <w:rPr>
                            <w:rFonts w:asciiTheme="minorHAnsi" w:hAnsiTheme="minorHAnsi"/>
                            <w:color w:val="943634" w:themeColor="accent2" w:themeShade="BF"/>
                            <w:sz w:val="20"/>
                            <w:szCs w:val="20"/>
                          </w:rPr>
                        </w:pPr>
                        <w:r w:rsidRPr="00992B9B">
                          <w:rPr>
                            <w:rFonts w:asciiTheme="minorHAnsi" w:hAnsiTheme="minorHAnsi"/>
                            <w:b/>
                            <w:bCs/>
                            <w:color w:val="943634" w:themeColor="accent2" w:themeShade="BF"/>
                            <w:sz w:val="20"/>
                            <w:szCs w:val="20"/>
                          </w:rPr>
                          <w:t>USD $ 1,250.00 [they don’t pay vat]</w:t>
                        </w:r>
                      </w:p>
                    </w:tc>
                  </w:tr>
                  <w:tr w:rsidR="00C824D8" w:rsidRPr="00B73835" w:rsidTr="00C824D8">
                    <w:trPr>
                      <w:tblCellSpacing w:w="0" w:type="dxa"/>
                    </w:trPr>
                    <w:tc>
                      <w:tcPr>
                        <w:tcW w:w="2957"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hAnsiTheme="minorHAnsi"/>
                            <w:sz w:val="20"/>
                            <w:szCs w:val="20"/>
                          </w:rPr>
                        </w:pPr>
                        <w:r w:rsidRPr="00B73835">
                          <w:rPr>
                            <w:rFonts w:asciiTheme="minorHAnsi" w:hAnsiTheme="minorHAnsi"/>
                            <w:b/>
                            <w:bCs/>
                            <w:sz w:val="20"/>
                            <w:szCs w:val="20"/>
                          </w:rPr>
                          <w:t>3-4 Delegates (5% Discount)</w:t>
                        </w:r>
                      </w:p>
                    </w:tc>
                    <w:tc>
                      <w:tcPr>
                        <w:tcW w:w="3060"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eastAsiaTheme="minorEastAsia" w:hAnsiTheme="minorHAnsi" w:cstheme="minorBidi"/>
                            <w:b/>
                            <w:sz w:val="20"/>
                            <w:szCs w:val="20"/>
                          </w:rPr>
                        </w:pPr>
                      </w:p>
                    </w:tc>
                    <w:tc>
                      <w:tcPr>
                        <w:tcW w:w="3334"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eastAsiaTheme="minorEastAsia" w:hAnsiTheme="minorHAnsi" w:cstheme="minorBidi"/>
                            <w:sz w:val="20"/>
                            <w:szCs w:val="20"/>
                          </w:rPr>
                        </w:pPr>
                      </w:p>
                    </w:tc>
                  </w:tr>
                  <w:tr w:rsidR="00C824D8" w:rsidRPr="00B73835" w:rsidTr="00C824D8">
                    <w:trPr>
                      <w:tblCellSpacing w:w="0" w:type="dxa"/>
                    </w:trPr>
                    <w:tc>
                      <w:tcPr>
                        <w:tcW w:w="2957"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hAnsiTheme="minorHAnsi"/>
                            <w:sz w:val="20"/>
                            <w:szCs w:val="20"/>
                          </w:rPr>
                        </w:pPr>
                        <w:r w:rsidRPr="00B73835">
                          <w:rPr>
                            <w:rFonts w:asciiTheme="minorHAnsi" w:hAnsiTheme="minorHAnsi"/>
                            <w:b/>
                            <w:bCs/>
                            <w:sz w:val="20"/>
                            <w:szCs w:val="20"/>
                          </w:rPr>
                          <w:t>5-9 Delegates (10% Discount)</w:t>
                        </w:r>
                      </w:p>
                    </w:tc>
                    <w:tc>
                      <w:tcPr>
                        <w:tcW w:w="3060"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eastAsiaTheme="minorEastAsia" w:hAnsiTheme="minorHAnsi" w:cstheme="minorBidi"/>
                            <w:b/>
                            <w:sz w:val="20"/>
                            <w:szCs w:val="20"/>
                          </w:rPr>
                        </w:pPr>
                      </w:p>
                    </w:tc>
                    <w:tc>
                      <w:tcPr>
                        <w:tcW w:w="3334"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eastAsiaTheme="minorEastAsia" w:hAnsiTheme="minorHAnsi" w:cstheme="minorBidi"/>
                            <w:sz w:val="20"/>
                            <w:szCs w:val="20"/>
                          </w:rPr>
                        </w:pPr>
                      </w:p>
                    </w:tc>
                  </w:tr>
                  <w:tr w:rsidR="00C824D8" w:rsidRPr="00B73835" w:rsidTr="00C824D8">
                    <w:trPr>
                      <w:tblCellSpacing w:w="0" w:type="dxa"/>
                    </w:trPr>
                    <w:tc>
                      <w:tcPr>
                        <w:tcW w:w="2957"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hAnsiTheme="minorHAnsi"/>
                            <w:sz w:val="20"/>
                            <w:szCs w:val="20"/>
                          </w:rPr>
                        </w:pPr>
                        <w:r w:rsidRPr="00B73835">
                          <w:rPr>
                            <w:rFonts w:asciiTheme="minorHAnsi" w:hAnsiTheme="minorHAnsi"/>
                            <w:b/>
                            <w:bCs/>
                            <w:sz w:val="20"/>
                            <w:szCs w:val="20"/>
                          </w:rPr>
                          <w:t>10 Delegates (15% Discount)</w:t>
                        </w:r>
                      </w:p>
                    </w:tc>
                    <w:tc>
                      <w:tcPr>
                        <w:tcW w:w="3060"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eastAsiaTheme="minorEastAsia" w:hAnsiTheme="minorHAnsi" w:cstheme="minorBidi"/>
                            <w:b/>
                            <w:sz w:val="20"/>
                            <w:szCs w:val="20"/>
                          </w:rPr>
                        </w:pPr>
                      </w:p>
                    </w:tc>
                    <w:tc>
                      <w:tcPr>
                        <w:tcW w:w="3334" w:type="dxa"/>
                        <w:tcBorders>
                          <w:top w:val="outset" w:sz="8" w:space="0" w:color="011248"/>
                          <w:left w:val="outset" w:sz="8" w:space="0" w:color="011248"/>
                          <w:bottom w:val="outset" w:sz="8" w:space="0" w:color="011248"/>
                          <w:right w:val="outset" w:sz="8" w:space="0" w:color="011248"/>
                        </w:tcBorders>
                        <w:tcMar>
                          <w:top w:w="75" w:type="dxa"/>
                          <w:left w:w="75" w:type="dxa"/>
                          <w:bottom w:w="75" w:type="dxa"/>
                          <w:right w:w="75" w:type="dxa"/>
                        </w:tcMar>
                        <w:vAlign w:val="center"/>
                        <w:hideMark/>
                      </w:tcPr>
                      <w:p w:rsidR="00C824D8" w:rsidRPr="00B73835" w:rsidRDefault="00C824D8" w:rsidP="00EA4AA2">
                        <w:pPr>
                          <w:shd w:val="clear" w:color="auto" w:fill="D6E3BC" w:themeFill="accent3" w:themeFillTint="66"/>
                          <w:rPr>
                            <w:rFonts w:asciiTheme="minorHAnsi" w:eastAsiaTheme="minorEastAsia" w:hAnsiTheme="minorHAnsi" w:cstheme="minorBidi"/>
                            <w:sz w:val="20"/>
                            <w:szCs w:val="20"/>
                          </w:rPr>
                        </w:pPr>
                      </w:p>
                    </w:tc>
                  </w:tr>
                </w:tbl>
                <w:p w:rsidR="005761A4" w:rsidRDefault="005761A4" w:rsidP="005761A4">
                  <w:pPr>
                    <w:shd w:val="clear" w:color="auto" w:fill="D6E3BC" w:themeFill="accent3" w:themeFillTint="66"/>
                    <w:tabs>
                      <w:tab w:val="left" w:pos="5040"/>
                    </w:tabs>
                    <w:rPr>
                      <w:rFonts w:asciiTheme="minorHAnsi" w:hAnsiTheme="minorHAnsi"/>
                      <w:color w:val="4F6228" w:themeColor="accent3" w:themeShade="80"/>
                      <w:sz w:val="28"/>
                      <w:szCs w:val="28"/>
                      <w:u w:val="single"/>
                    </w:rPr>
                  </w:pPr>
                </w:p>
                <w:p w:rsidR="0007363F" w:rsidRPr="0011436E" w:rsidRDefault="0007363F" w:rsidP="005761A4">
                  <w:pPr>
                    <w:shd w:val="clear" w:color="auto" w:fill="D6E3BC" w:themeFill="accent3" w:themeFillTint="66"/>
                    <w:jc w:val="center"/>
                    <w:rPr>
                      <w:rFonts w:asciiTheme="minorHAnsi" w:hAnsiTheme="minorHAnsi"/>
                      <w:color w:val="4F6228" w:themeColor="accent3" w:themeShade="80"/>
                      <w:sz w:val="28"/>
                      <w:szCs w:val="28"/>
                    </w:rPr>
                  </w:pPr>
                  <w:r w:rsidRPr="0011436E">
                    <w:rPr>
                      <w:rFonts w:asciiTheme="minorHAnsi" w:hAnsiTheme="minorHAnsi"/>
                      <w:color w:val="4F6228" w:themeColor="accent3" w:themeShade="80"/>
                      <w:sz w:val="28"/>
                      <w:szCs w:val="28"/>
                      <w:u w:val="single"/>
                    </w:rPr>
                    <w:t>To register</w:t>
                  </w:r>
                </w:p>
                <w:p w:rsidR="0007363F" w:rsidRPr="0011436E" w:rsidRDefault="0007363F" w:rsidP="00EA4AA2">
                  <w:pPr>
                    <w:shd w:val="clear" w:color="auto" w:fill="D6E3BC" w:themeFill="accent3" w:themeFillTint="66"/>
                    <w:jc w:val="center"/>
                    <w:rPr>
                      <w:rFonts w:asciiTheme="minorHAnsi" w:hAnsiTheme="minorHAnsi"/>
                      <w:color w:val="4F6228" w:themeColor="accent3" w:themeShade="80"/>
                      <w:sz w:val="28"/>
                      <w:szCs w:val="28"/>
                    </w:rPr>
                  </w:pPr>
                  <w:r w:rsidRPr="00905692">
                    <w:rPr>
                      <w:rFonts w:asciiTheme="minorHAnsi" w:hAnsiTheme="minorHAnsi"/>
                      <w:color w:val="4F6228" w:themeColor="accent3" w:themeShade="80"/>
                      <w:sz w:val="28"/>
                      <w:szCs w:val="28"/>
                    </w:rPr>
                    <w:t xml:space="preserve">Call </w:t>
                  </w:r>
                  <w:r w:rsidR="00953713" w:rsidRPr="00905692">
                    <w:rPr>
                      <w:rFonts w:asciiTheme="minorHAnsi" w:hAnsiTheme="minorHAnsi"/>
                      <w:bCs w:val="0"/>
                      <w:color w:val="4F6228" w:themeColor="accent3" w:themeShade="80"/>
                      <w:sz w:val="28"/>
                      <w:szCs w:val="28"/>
                    </w:rPr>
                    <w:t>Nondumiso Buthelezi</w:t>
                  </w:r>
                  <w:r w:rsidRPr="00905692">
                    <w:rPr>
                      <w:rFonts w:asciiTheme="minorHAnsi" w:hAnsiTheme="minorHAnsi"/>
                      <w:color w:val="4F6228" w:themeColor="accent3" w:themeShade="80"/>
                      <w:sz w:val="28"/>
                      <w:szCs w:val="28"/>
                    </w:rPr>
                    <w:t xml:space="preserve"> on our booking Hotline</w:t>
                  </w:r>
                  <w:r w:rsidRPr="0011436E">
                    <w:rPr>
                      <w:rFonts w:asciiTheme="minorHAnsi" w:hAnsiTheme="minorHAnsi"/>
                      <w:color w:val="4F6228" w:themeColor="accent3" w:themeShade="80"/>
                      <w:sz w:val="28"/>
                      <w:szCs w:val="28"/>
                    </w:rPr>
                    <w:t xml:space="preserve"> +27 11 455 5184</w:t>
                  </w:r>
                </w:p>
                <w:p w:rsidR="0007363F" w:rsidRPr="0011436E" w:rsidRDefault="0007363F" w:rsidP="00EA4AA2">
                  <w:pPr>
                    <w:shd w:val="clear" w:color="auto" w:fill="D6E3BC" w:themeFill="accent3" w:themeFillTint="66"/>
                    <w:jc w:val="center"/>
                    <w:rPr>
                      <w:rFonts w:asciiTheme="minorHAnsi" w:hAnsiTheme="minorHAnsi"/>
                      <w:color w:val="4F6228" w:themeColor="accent3" w:themeShade="80"/>
                      <w:sz w:val="28"/>
                      <w:szCs w:val="28"/>
                    </w:rPr>
                  </w:pPr>
                  <w:r w:rsidRPr="0011436E">
                    <w:rPr>
                      <w:rFonts w:asciiTheme="minorHAnsi" w:hAnsiTheme="minorHAnsi"/>
                      <w:color w:val="4F6228" w:themeColor="accent3" w:themeShade="80"/>
                      <w:sz w:val="28"/>
                      <w:szCs w:val="28"/>
                    </w:rPr>
                    <w:t>Fax to Email 086 218 9367</w:t>
                  </w:r>
                </w:p>
                <w:p w:rsidR="0007363F" w:rsidRPr="00992B9B" w:rsidRDefault="00C70899" w:rsidP="00EA4AA2">
                  <w:pPr>
                    <w:shd w:val="clear" w:color="auto" w:fill="D6E3BC" w:themeFill="accent3" w:themeFillTint="66"/>
                    <w:jc w:val="center"/>
                    <w:rPr>
                      <w:rFonts w:asciiTheme="minorHAnsi" w:hAnsiTheme="minorHAnsi"/>
                      <w:color w:val="0070C0"/>
                    </w:rPr>
                  </w:pPr>
                  <w:hyperlink r:id="rId13" w:history="1">
                    <w:r w:rsidR="00953713" w:rsidRPr="00992B9B">
                      <w:rPr>
                        <w:rStyle w:val="Hyperlink"/>
                        <w:rFonts w:asciiTheme="minorHAnsi" w:hAnsiTheme="minorHAnsi"/>
                        <w:color w:val="0070C0"/>
                        <w:sz w:val="28"/>
                        <w:szCs w:val="28"/>
                      </w:rPr>
                      <w:t>nondumiso@melrosetraining.co.za</w:t>
                    </w:r>
                  </w:hyperlink>
                </w:p>
              </w:tc>
              <w:tc>
                <w:tcPr>
                  <w:tcW w:w="236" w:type="dxa"/>
                  <w:hideMark/>
                </w:tcPr>
                <w:p w:rsidR="0007363F" w:rsidRPr="000B7364" w:rsidRDefault="0007363F" w:rsidP="00EA4AA2">
                  <w:pPr>
                    <w:shd w:val="clear" w:color="auto" w:fill="D6E3BC" w:themeFill="accent3" w:themeFillTint="66"/>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rsidR="005761A4" w:rsidRDefault="005761A4" w:rsidP="00EA4AA2">
            <w:pPr>
              <w:shd w:val="clear" w:color="auto" w:fill="D6E3BC" w:themeFill="accent3" w:themeFillTint="66"/>
              <w:rPr>
                <w:rFonts w:asciiTheme="minorHAnsi" w:hAnsiTheme="minorHAnsi"/>
              </w:rPr>
            </w:pPr>
          </w:p>
          <w:p w:rsidR="005761A4" w:rsidRPr="000B7364" w:rsidRDefault="005761A4" w:rsidP="00EA4AA2">
            <w:pPr>
              <w:shd w:val="clear" w:color="auto" w:fill="D6E3BC" w:themeFill="accent3" w:themeFillTint="66"/>
              <w:rPr>
                <w:rFonts w:asciiTheme="minorHAnsi" w:hAnsiTheme="minorHAnsi"/>
              </w:rPr>
            </w:pPr>
          </w:p>
          <w:tbl>
            <w:tblPr>
              <w:tblW w:w="0" w:type="auto"/>
              <w:tblInd w:w="180" w:type="dxa"/>
              <w:tblCellMar>
                <w:left w:w="0" w:type="dxa"/>
                <w:right w:w="0" w:type="dxa"/>
              </w:tblCellMar>
              <w:tblLook w:val="04A0" w:firstRow="1" w:lastRow="0" w:firstColumn="1" w:lastColumn="0" w:noHBand="0" w:noVBand="1"/>
            </w:tblPr>
            <w:tblGrid>
              <w:gridCol w:w="5212"/>
              <w:gridCol w:w="4958"/>
            </w:tblGrid>
            <w:tr w:rsidR="005761A4" w:rsidRPr="00B73835" w:rsidTr="005761A4">
              <w:trPr>
                <w:trHeight w:val="5070"/>
              </w:trPr>
              <w:tc>
                <w:tcPr>
                  <w:tcW w:w="52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61A4" w:rsidRDefault="005761A4" w:rsidP="00EA4AA2">
                  <w:pPr>
                    <w:shd w:val="clear" w:color="auto" w:fill="D6E3BC" w:themeFill="accent3" w:themeFillTint="66"/>
                    <w:ind w:right="-60"/>
                    <w:jc w:val="center"/>
                    <w:rPr>
                      <w:rFonts w:asciiTheme="minorHAnsi" w:hAnsiTheme="minorHAnsi"/>
                      <w:b/>
                      <w:bCs/>
                      <w:shd w:val="clear" w:color="auto" w:fill="C0C0C0"/>
                    </w:rPr>
                  </w:pPr>
                </w:p>
                <w:p w:rsidR="005761A4" w:rsidRPr="00B73835" w:rsidRDefault="005761A4" w:rsidP="00EA4AA2">
                  <w:pPr>
                    <w:shd w:val="clear" w:color="auto" w:fill="D6E3BC" w:themeFill="accent3" w:themeFillTint="66"/>
                    <w:ind w:right="-60"/>
                    <w:jc w:val="center"/>
                    <w:rPr>
                      <w:rFonts w:asciiTheme="minorHAnsi" w:hAnsiTheme="minorHAnsi"/>
                    </w:rPr>
                  </w:pPr>
                  <w:r w:rsidRPr="00B73835">
                    <w:rPr>
                      <w:rFonts w:asciiTheme="minorHAnsi" w:hAnsiTheme="minorHAnsi"/>
                      <w:b/>
                      <w:bCs/>
                      <w:sz w:val="22"/>
                      <w:szCs w:val="22"/>
                      <w:shd w:val="clear" w:color="auto" w:fill="C0C0C0"/>
                    </w:rPr>
                    <w:t>In- House Training</w:t>
                  </w:r>
                </w:p>
                <w:p w:rsidR="005761A4" w:rsidRPr="00B73835" w:rsidRDefault="005761A4" w:rsidP="00EA4AA2">
                  <w:pPr>
                    <w:pStyle w:val="NormalWeb"/>
                    <w:shd w:val="clear" w:color="auto" w:fill="D6E3BC" w:themeFill="accent3" w:themeFillTint="66"/>
                    <w:rPr>
                      <w:rFonts w:asciiTheme="minorHAnsi" w:hAnsiTheme="minorHAnsi"/>
                    </w:rPr>
                  </w:pPr>
                  <w:r w:rsidRPr="00B73835">
                    <w:rPr>
                      <w:rFonts w:asciiTheme="minorHAnsi" w:hAnsiTheme="minorHAnsi"/>
                      <w:sz w:val="22"/>
                      <w:szCs w:val="22"/>
                    </w:rPr>
                    <w:t>If you answered yes to any of these questions, then Melrose Training In House Training is the solution for your training needs.</w:t>
                  </w:r>
                </w:p>
                <w:p w:rsidR="005761A4" w:rsidRPr="00B73835" w:rsidRDefault="005761A4" w:rsidP="00EA4AA2">
                  <w:pPr>
                    <w:pStyle w:val="NormalWeb"/>
                    <w:shd w:val="clear" w:color="auto" w:fill="D6E3BC" w:themeFill="accent3" w:themeFillTint="66"/>
                    <w:rPr>
                      <w:rFonts w:asciiTheme="minorHAnsi" w:hAnsiTheme="minorHAnsi"/>
                    </w:rPr>
                  </w:pPr>
                  <w:proofErr w:type="spellStart"/>
                  <w:r w:rsidRPr="00B73835">
                    <w:rPr>
                      <w:rFonts w:asciiTheme="minorHAnsi" w:hAnsiTheme="minorHAnsi"/>
                      <w:sz w:val="22"/>
                      <w:szCs w:val="22"/>
                    </w:rPr>
                    <w:t>With in</w:t>
                  </w:r>
                  <w:proofErr w:type="spellEnd"/>
                  <w:r w:rsidRPr="00B73835">
                    <w:rPr>
                      <w:rFonts w:asciiTheme="minorHAnsi" w:hAnsiTheme="minorHAnsi"/>
                      <w:sz w:val="22"/>
                      <w:szCs w:val="22"/>
                    </w:rPr>
                    <w:t xml:space="preserve"> house training, you choose the timing and location of the seminar, and can </w:t>
                  </w:r>
                  <w:proofErr w:type="spellStart"/>
                  <w:r w:rsidRPr="00B73835">
                    <w:rPr>
                      <w:rFonts w:asciiTheme="minorHAnsi" w:hAnsiTheme="minorHAnsi"/>
                      <w:sz w:val="22"/>
                      <w:szCs w:val="22"/>
                    </w:rPr>
                    <w:t>customise</w:t>
                  </w:r>
                  <w:proofErr w:type="spellEnd"/>
                  <w:r w:rsidRPr="00B73835">
                    <w:rPr>
                      <w:rFonts w:asciiTheme="minorHAnsi" w:hAnsiTheme="minorHAnsi"/>
                      <w:sz w:val="22"/>
                      <w:szCs w:val="22"/>
                    </w:rPr>
                    <w:t xml:space="preserve"> the course content to meet your </w:t>
                  </w:r>
                  <w:proofErr w:type="spellStart"/>
                  <w:r w:rsidRPr="00B73835">
                    <w:rPr>
                      <w:rFonts w:asciiTheme="minorHAnsi" w:hAnsiTheme="minorHAnsi"/>
                      <w:sz w:val="22"/>
                      <w:szCs w:val="22"/>
                    </w:rPr>
                    <w:t>organisation's</w:t>
                  </w:r>
                  <w:proofErr w:type="spellEnd"/>
                  <w:r w:rsidRPr="00B73835">
                    <w:rPr>
                      <w:rFonts w:asciiTheme="minorHAnsi" w:hAnsiTheme="minorHAnsi"/>
                      <w:sz w:val="22"/>
                      <w:szCs w:val="22"/>
                    </w:rPr>
                    <w:t xml:space="preserve"> own particular training needs.  In house ensures that only your team is present at the course, ensuring privacy which facilitates open and frank discussions when training.</w:t>
                  </w:r>
                </w:p>
                <w:p w:rsidR="005761A4" w:rsidRPr="00B73835" w:rsidRDefault="005761A4" w:rsidP="00EA4AA2">
                  <w:pPr>
                    <w:pStyle w:val="NormalWeb"/>
                    <w:shd w:val="clear" w:color="auto" w:fill="D6E3BC" w:themeFill="accent3" w:themeFillTint="66"/>
                    <w:rPr>
                      <w:rFonts w:asciiTheme="minorHAnsi" w:hAnsiTheme="minorHAnsi"/>
                    </w:rPr>
                  </w:pPr>
                  <w:r w:rsidRPr="00B73835">
                    <w:rPr>
                      <w:rFonts w:asciiTheme="minorHAnsi" w:hAnsiTheme="minorHAnsi"/>
                      <w:sz w:val="22"/>
                      <w:szCs w:val="22"/>
                    </w:rPr>
                    <w:t>We can even create a bespoke one or two day course on a training issue of your choice.</w:t>
                  </w:r>
                </w:p>
                <w:p w:rsidR="005761A4" w:rsidRDefault="005761A4" w:rsidP="00EA4AA2">
                  <w:pPr>
                    <w:shd w:val="clear" w:color="auto" w:fill="D6E3BC" w:themeFill="accent3" w:themeFillTint="66"/>
                    <w:ind w:right="-60"/>
                    <w:jc w:val="center"/>
                    <w:rPr>
                      <w:rFonts w:asciiTheme="minorHAnsi" w:hAnsiTheme="minorHAnsi"/>
                      <w:b/>
                      <w:bCs/>
                      <w:shd w:val="clear" w:color="auto" w:fill="C0C0C0"/>
                    </w:rPr>
                  </w:pPr>
                  <w:r w:rsidRPr="00B73835">
                    <w:rPr>
                      <w:rFonts w:asciiTheme="minorHAnsi" w:hAnsiTheme="minorHAnsi"/>
                      <w:sz w:val="22"/>
                      <w:szCs w:val="22"/>
                    </w:rPr>
                    <w:t> </w:t>
                  </w:r>
                </w:p>
              </w:tc>
              <w:tc>
                <w:tcPr>
                  <w:tcW w:w="49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761A4" w:rsidRDefault="005761A4" w:rsidP="00EA4AA2">
                  <w:pPr>
                    <w:pStyle w:val="ListParagraph"/>
                    <w:shd w:val="clear" w:color="auto" w:fill="D6E3BC" w:themeFill="accent3" w:themeFillTint="66"/>
                    <w:ind w:hanging="360"/>
                    <w:rPr>
                      <w:rFonts w:asciiTheme="minorHAnsi" w:hAnsiTheme="minorHAnsi"/>
                    </w:rPr>
                  </w:pPr>
                </w:p>
                <w:p w:rsidR="005761A4" w:rsidRPr="00B73835" w:rsidRDefault="005761A4" w:rsidP="00EA4AA2">
                  <w:pPr>
                    <w:pStyle w:val="ListParagraph"/>
                    <w:shd w:val="clear" w:color="auto" w:fill="D6E3BC" w:themeFill="accent3" w:themeFillTint="66"/>
                    <w:ind w:hanging="360"/>
                    <w:rPr>
                      <w:rFonts w:asciiTheme="minorHAnsi" w:hAnsiTheme="minorHAnsi"/>
                    </w:rPr>
                  </w:pPr>
                  <w:r w:rsidRPr="00B73835">
                    <w:rPr>
                      <w:rFonts w:asciiTheme="minorHAnsi" w:hAnsiTheme="minorHAnsi"/>
                      <w:sz w:val="22"/>
                      <w:szCs w:val="22"/>
                    </w:rPr>
                    <w:t xml:space="preserve">ü  Do you have </w:t>
                  </w:r>
                  <w:r w:rsidRPr="00B73835">
                    <w:rPr>
                      <w:rFonts w:asciiTheme="minorHAnsi" w:hAnsiTheme="minorHAnsi"/>
                      <w:b/>
                      <w:sz w:val="22"/>
                      <w:szCs w:val="22"/>
                    </w:rPr>
                    <w:t xml:space="preserve">8 </w:t>
                  </w:r>
                  <w:r w:rsidRPr="00B73835">
                    <w:rPr>
                      <w:rFonts w:asciiTheme="minorHAnsi" w:hAnsiTheme="minorHAnsi"/>
                      <w:sz w:val="22"/>
                      <w:szCs w:val="22"/>
                    </w:rPr>
                    <w:t>or more staff members that need training</w:t>
                  </w:r>
                </w:p>
                <w:p w:rsidR="005761A4" w:rsidRPr="00B73835" w:rsidRDefault="005761A4" w:rsidP="00EA4AA2">
                  <w:pPr>
                    <w:pStyle w:val="ListParagraph"/>
                    <w:shd w:val="clear" w:color="auto" w:fill="D6E3BC" w:themeFill="accent3" w:themeFillTint="66"/>
                    <w:ind w:hanging="360"/>
                    <w:rPr>
                      <w:rFonts w:asciiTheme="minorHAnsi" w:hAnsiTheme="minorHAnsi"/>
                    </w:rPr>
                  </w:pPr>
                  <w:r w:rsidRPr="00B73835">
                    <w:rPr>
                      <w:rFonts w:asciiTheme="minorHAnsi" w:hAnsiTheme="minorHAnsi"/>
                      <w:sz w:val="22"/>
                      <w:szCs w:val="22"/>
                    </w:rPr>
                    <w:t>ü  Do you want to train at your own venue and at a time that is convenient for you</w:t>
                  </w:r>
                </w:p>
                <w:p w:rsidR="005761A4" w:rsidRPr="00B73835" w:rsidRDefault="005761A4" w:rsidP="00EA4AA2">
                  <w:pPr>
                    <w:pStyle w:val="ListParagraph"/>
                    <w:shd w:val="clear" w:color="auto" w:fill="D6E3BC" w:themeFill="accent3" w:themeFillTint="66"/>
                    <w:ind w:hanging="360"/>
                    <w:rPr>
                      <w:rFonts w:asciiTheme="minorHAnsi" w:hAnsiTheme="minorHAnsi"/>
                    </w:rPr>
                  </w:pPr>
                  <w:r w:rsidRPr="00B73835">
                    <w:rPr>
                      <w:rFonts w:asciiTheme="minorHAnsi" w:hAnsiTheme="minorHAnsi"/>
                      <w:sz w:val="22"/>
                      <w:szCs w:val="22"/>
                    </w:rPr>
                    <w:t xml:space="preserve">ü  Do you want to save up to </w:t>
                  </w:r>
                  <w:r w:rsidRPr="00B73835">
                    <w:rPr>
                      <w:rFonts w:asciiTheme="minorHAnsi" w:hAnsiTheme="minorHAnsi"/>
                      <w:b/>
                      <w:sz w:val="22"/>
                      <w:szCs w:val="22"/>
                    </w:rPr>
                    <w:t>40%</w:t>
                  </w:r>
                  <w:r w:rsidRPr="00B73835">
                    <w:rPr>
                      <w:rFonts w:asciiTheme="minorHAnsi" w:hAnsiTheme="minorHAnsi"/>
                      <w:sz w:val="22"/>
                      <w:szCs w:val="22"/>
                    </w:rPr>
                    <w:t xml:space="preserve"> on public course training costs</w:t>
                  </w:r>
                </w:p>
                <w:p w:rsidR="005761A4" w:rsidRPr="00B73835" w:rsidRDefault="005761A4" w:rsidP="00EA4AA2">
                  <w:pPr>
                    <w:shd w:val="clear" w:color="auto" w:fill="D6E3BC" w:themeFill="accent3" w:themeFillTint="66"/>
                    <w:rPr>
                      <w:rFonts w:asciiTheme="minorHAnsi" w:hAnsiTheme="minorHAnsi"/>
                    </w:rPr>
                  </w:pPr>
                  <w:r w:rsidRPr="00B73835">
                    <w:rPr>
                      <w:rFonts w:asciiTheme="minorHAnsi" w:hAnsiTheme="minorHAnsi"/>
                      <w:sz w:val="22"/>
                      <w:szCs w:val="22"/>
                    </w:rPr>
                    <w:t> </w:t>
                  </w:r>
                </w:p>
                <w:p w:rsidR="005761A4" w:rsidRPr="00B73835" w:rsidRDefault="005761A4" w:rsidP="00EA4AA2">
                  <w:pPr>
                    <w:shd w:val="clear" w:color="auto" w:fill="D6E3BC" w:themeFill="accent3" w:themeFillTint="66"/>
                    <w:ind w:left="360"/>
                    <w:rPr>
                      <w:rFonts w:asciiTheme="minorHAnsi" w:hAnsiTheme="minorHAnsi"/>
                    </w:rPr>
                  </w:pPr>
                  <w:r w:rsidRPr="00B73835">
                    <w:rPr>
                      <w:rFonts w:asciiTheme="minorHAnsi" w:hAnsiTheme="minorHAnsi"/>
                      <w:b/>
                      <w:bCs/>
                      <w:sz w:val="22"/>
                      <w:szCs w:val="22"/>
                    </w:rPr>
                    <w:t>The 3 Benefits Of In-House Training</w:t>
                  </w:r>
                </w:p>
                <w:p w:rsidR="005761A4" w:rsidRPr="00B73835" w:rsidRDefault="005761A4" w:rsidP="00EA4AA2">
                  <w:pPr>
                    <w:pStyle w:val="ListParagraph"/>
                    <w:shd w:val="clear" w:color="auto" w:fill="D6E3BC" w:themeFill="accent3" w:themeFillTint="66"/>
                    <w:ind w:hanging="360"/>
                    <w:rPr>
                      <w:rFonts w:asciiTheme="minorHAnsi" w:hAnsiTheme="minorHAnsi"/>
                    </w:rPr>
                  </w:pPr>
                  <w:r w:rsidRPr="00B73835">
                    <w:rPr>
                      <w:rFonts w:asciiTheme="minorHAnsi" w:hAnsiTheme="minorHAnsi"/>
                      <w:noProof/>
                      <w:sz w:val="22"/>
                      <w:szCs w:val="22"/>
                    </w:rPr>
                    <w:drawing>
                      <wp:inline distT="0" distB="0" distL="0" distR="0">
                        <wp:extent cx="123825" cy="123825"/>
                        <wp:effectExtent l="19050" t="0" r="9525"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r:link="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3835">
                    <w:rPr>
                      <w:rFonts w:asciiTheme="minorHAnsi" w:hAnsiTheme="minorHAnsi"/>
                      <w:sz w:val="22"/>
                      <w:szCs w:val="22"/>
                    </w:rPr>
                    <w:t xml:space="preserve">      Complete confidentiality in discussing your </w:t>
                  </w:r>
                  <w:proofErr w:type="spellStart"/>
                  <w:r w:rsidRPr="00B73835">
                    <w:rPr>
                      <w:rFonts w:asciiTheme="minorHAnsi" w:hAnsiTheme="minorHAnsi"/>
                      <w:sz w:val="22"/>
                      <w:szCs w:val="22"/>
                    </w:rPr>
                    <w:t>organisation’s</w:t>
                  </w:r>
                  <w:proofErr w:type="spellEnd"/>
                  <w:r w:rsidRPr="00B73835">
                    <w:rPr>
                      <w:rFonts w:asciiTheme="minorHAnsi" w:hAnsiTheme="minorHAnsi"/>
                      <w:sz w:val="22"/>
                      <w:szCs w:val="22"/>
                    </w:rPr>
                    <w:t xml:space="preserve"> sensitive issues</w:t>
                  </w:r>
                </w:p>
                <w:p w:rsidR="005761A4" w:rsidRPr="00B73835" w:rsidRDefault="005761A4" w:rsidP="00EA4AA2">
                  <w:pPr>
                    <w:pStyle w:val="ListParagraph"/>
                    <w:shd w:val="clear" w:color="auto" w:fill="D6E3BC" w:themeFill="accent3" w:themeFillTint="66"/>
                    <w:ind w:hanging="360"/>
                    <w:rPr>
                      <w:rFonts w:asciiTheme="minorHAnsi" w:hAnsiTheme="minorHAnsi"/>
                    </w:rPr>
                  </w:pPr>
                  <w:r w:rsidRPr="00B73835">
                    <w:rPr>
                      <w:rFonts w:asciiTheme="minorHAnsi" w:hAnsiTheme="minorHAnsi"/>
                      <w:noProof/>
                      <w:sz w:val="22"/>
                      <w:szCs w:val="22"/>
                    </w:rPr>
                    <w:drawing>
                      <wp:inline distT="0" distB="0" distL="0" distR="0">
                        <wp:extent cx="123825" cy="123825"/>
                        <wp:effectExtent l="19050" t="0" r="9525"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r:link="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3835">
                    <w:rPr>
                      <w:rFonts w:asciiTheme="minorHAnsi" w:hAnsiTheme="minorHAnsi"/>
                      <w:sz w:val="22"/>
                      <w:szCs w:val="22"/>
                    </w:rPr>
                    <w:t>      You can tailor the course content to suit your particular needs</w:t>
                  </w:r>
                </w:p>
                <w:p w:rsidR="005761A4" w:rsidRPr="00B73835" w:rsidRDefault="005761A4" w:rsidP="00EA4AA2">
                  <w:pPr>
                    <w:pStyle w:val="ListParagraph"/>
                    <w:shd w:val="clear" w:color="auto" w:fill="D6E3BC" w:themeFill="accent3" w:themeFillTint="66"/>
                    <w:ind w:hanging="360"/>
                    <w:rPr>
                      <w:rFonts w:asciiTheme="minorHAnsi" w:hAnsiTheme="minorHAnsi"/>
                    </w:rPr>
                  </w:pPr>
                  <w:r w:rsidRPr="00B73835">
                    <w:rPr>
                      <w:rFonts w:asciiTheme="minorHAnsi" w:hAnsiTheme="minorHAnsi"/>
                      <w:noProof/>
                      <w:sz w:val="22"/>
                      <w:szCs w:val="22"/>
                    </w:rPr>
                    <w:drawing>
                      <wp:inline distT="0" distB="0" distL="0" distR="0">
                        <wp:extent cx="123825" cy="123825"/>
                        <wp:effectExtent l="19050" t="0" r="9525"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6" r:link="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73835">
                    <w:rPr>
                      <w:rFonts w:asciiTheme="minorHAnsi" w:hAnsiTheme="minorHAnsi"/>
                      <w:sz w:val="22"/>
                      <w:szCs w:val="22"/>
                    </w:rPr>
                    <w:t>      No travel or Accommodation costs to pay for your staff</w:t>
                  </w:r>
                </w:p>
                <w:p w:rsidR="005761A4" w:rsidRDefault="005761A4" w:rsidP="00EA4AA2">
                  <w:pPr>
                    <w:shd w:val="clear" w:color="auto" w:fill="D6E3BC" w:themeFill="accent3" w:themeFillTint="66"/>
                    <w:ind w:right="-60"/>
                    <w:rPr>
                      <w:rFonts w:asciiTheme="minorHAnsi" w:hAnsiTheme="minorHAnsi"/>
                    </w:rPr>
                  </w:pPr>
                  <w:r w:rsidRPr="00B73835">
                    <w:rPr>
                      <w:rFonts w:asciiTheme="minorHAnsi" w:hAnsiTheme="minorHAnsi"/>
                      <w:sz w:val="22"/>
                      <w:szCs w:val="22"/>
                    </w:rPr>
                    <w:t>For a free quote on  </w:t>
                  </w:r>
                  <w:r w:rsidRPr="00B73835">
                    <w:rPr>
                      <w:rFonts w:asciiTheme="minorHAnsi" w:hAnsiTheme="minorHAnsi"/>
                      <w:b/>
                      <w:bCs/>
                      <w:sz w:val="22"/>
                      <w:szCs w:val="22"/>
                    </w:rPr>
                    <w:t>In</w:t>
                  </w:r>
                  <w:r w:rsidRPr="00B73835">
                    <w:rPr>
                      <w:rFonts w:asciiTheme="minorHAnsi" w:hAnsiTheme="minorHAnsi"/>
                      <w:sz w:val="22"/>
                      <w:szCs w:val="22"/>
                    </w:rPr>
                    <w:t>-</w:t>
                  </w:r>
                  <w:r w:rsidRPr="00B73835">
                    <w:rPr>
                      <w:rFonts w:asciiTheme="minorHAnsi" w:hAnsiTheme="minorHAnsi"/>
                      <w:b/>
                      <w:bCs/>
                      <w:sz w:val="22"/>
                      <w:szCs w:val="22"/>
                    </w:rPr>
                    <w:t>House Training</w:t>
                  </w:r>
                  <w:r w:rsidRPr="00B73835">
                    <w:rPr>
                      <w:rFonts w:asciiTheme="minorHAnsi" w:hAnsiTheme="minorHAnsi"/>
                      <w:sz w:val="22"/>
                      <w:szCs w:val="22"/>
                    </w:rPr>
                    <w:t xml:space="preserve"> : You can contact </w:t>
                  </w:r>
                  <w:r w:rsidRPr="00B73835">
                    <w:rPr>
                      <w:rFonts w:asciiTheme="minorHAnsi" w:hAnsiTheme="minorHAnsi"/>
                      <w:b/>
                      <w:bCs/>
                      <w:sz w:val="22"/>
                      <w:szCs w:val="22"/>
                    </w:rPr>
                    <w:t>Mujoka Habanyana</w:t>
                  </w:r>
                  <w:r w:rsidRPr="00B73835">
                    <w:rPr>
                      <w:rFonts w:asciiTheme="minorHAnsi" w:hAnsiTheme="minorHAnsi"/>
                      <w:sz w:val="22"/>
                      <w:szCs w:val="22"/>
                    </w:rPr>
                    <w:t xml:space="preserve"> on </w:t>
                  </w:r>
                  <w:r w:rsidRPr="00B73835">
                    <w:rPr>
                      <w:rFonts w:asciiTheme="minorHAnsi" w:hAnsiTheme="minorHAnsi"/>
                      <w:b/>
                      <w:bCs/>
                      <w:sz w:val="22"/>
                      <w:szCs w:val="22"/>
                    </w:rPr>
                    <w:t xml:space="preserve">0114555184 </w:t>
                  </w:r>
                  <w:r w:rsidRPr="00B73835">
                    <w:rPr>
                      <w:rFonts w:asciiTheme="minorHAnsi" w:hAnsiTheme="minorHAnsi"/>
                      <w:sz w:val="22"/>
                      <w:szCs w:val="22"/>
                    </w:rPr>
                    <w:t xml:space="preserve">or </w:t>
                  </w:r>
                  <w:hyperlink r:id="rId18" w:history="1">
                    <w:r w:rsidRPr="00B73835">
                      <w:rPr>
                        <w:rStyle w:val="Hyperlink"/>
                        <w:rFonts w:asciiTheme="minorHAnsi" w:hAnsiTheme="minorHAnsi"/>
                        <w:b/>
                        <w:bCs/>
                        <w:sz w:val="22"/>
                        <w:szCs w:val="22"/>
                      </w:rPr>
                      <w:t>mujoka@melrosetraining.co.za</w:t>
                    </w:r>
                  </w:hyperlink>
                </w:p>
              </w:tc>
            </w:tr>
          </w:tbl>
          <w:p w:rsidR="0007363F" w:rsidRPr="000B7364" w:rsidRDefault="0007363F" w:rsidP="007C13D8">
            <w:pPr>
              <w:rPr>
                <w:rFonts w:asciiTheme="minorHAnsi" w:eastAsiaTheme="minorEastAsia" w:hAnsiTheme="minorHAnsi" w:cstheme="minorBidi"/>
              </w:rPr>
            </w:pPr>
          </w:p>
        </w:tc>
      </w:tr>
    </w:tbl>
    <w:p w:rsidR="00E453B2" w:rsidRDefault="00E453B2"/>
    <w:sectPr w:rsidR="00E453B2" w:rsidSect="00E073EE">
      <w:pgSz w:w="12240" w:h="15840"/>
      <w:pgMar w:top="9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99" w:rsidRDefault="00C70899" w:rsidP="009925BE">
      <w:r>
        <w:separator/>
      </w:r>
    </w:p>
  </w:endnote>
  <w:endnote w:type="continuationSeparator" w:id="0">
    <w:p w:rsidR="00C70899" w:rsidRDefault="00C70899" w:rsidP="0099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99" w:rsidRDefault="00C70899" w:rsidP="009925BE">
      <w:r>
        <w:separator/>
      </w:r>
    </w:p>
  </w:footnote>
  <w:footnote w:type="continuationSeparator" w:id="0">
    <w:p w:rsidR="00C70899" w:rsidRDefault="00C70899" w:rsidP="0099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862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936CF"/>
    <w:multiLevelType w:val="hybridMultilevel"/>
    <w:tmpl w:val="AF222110"/>
    <w:lvl w:ilvl="0" w:tplc="A9D00F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22110"/>
    <w:multiLevelType w:val="hybridMultilevel"/>
    <w:tmpl w:val="F6C6BA92"/>
    <w:lvl w:ilvl="0" w:tplc="8FF298CA">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B11C65"/>
    <w:multiLevelType w:val="hybridMultilevel"/>
    <w:tmpl w:val="B3D44276"/>
    <w:lvl w:ilvl="0" w:tplc="BE0457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C12B6"/>
    <w:multiLevelType w:val="hybridMultilevel"/>
    <w:tmpl w:val="864A27DC"/>
    <w:lvl w:ilvl="0" w:tplc="736EB7E0">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1C78B8"/>
    <w:multiLevelType w:val="hybridMultilevel"/>
    <w:tmpl w:val="7ED2C86A"/>
    <w:lvl w:ilvl="0" w:tplc="62DC31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CA1FDF"/>
    <w:multiLevelType w:val="hybridMultilevel"/>
    <w:tmpl w:val="91C2463E"/>
    <w:lvl w:ilvl="0" w:tplc="0796694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63B50"/>
    <w:multiLevelType w:val="hybridMultilevel"/>
    <w:tmpl w:val="0242126E"/>
    <w:lvl w:ilvl="0" w:tplc="22A459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A46E2"/>
    <w:multiLevelType w:val="hybridMultilevel"/>
    <w:tmpl w:val="87880FBE"/>
    <w:lvl w:ilvl="0" w:tplc="48740F8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F6149"/>
    <w:multiLevelType w:val="hybridMultilevel"/>
    <w:tmpl w:val="ED0C8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49DD5821"/>
    <w:multiLevelType w:val="hybridMultilevel"/>
    <w:tmpl w:val="E07485E8"/>
    <w:lvl w:ilvl="0" w:tplc="76AC26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91643D"/>
    <w:multiLevelType w:val="hybridMultilevel"/>
    <w:tmpl w:val="E4B81146"/>
    <w:lvl w:ilvl="0" w:tplc="03844268">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27677C"/>
    <w:multiLevelType w:val="hybridMultilevel"/>
    <w:tmpl w:val="CDF6F03C"/>
    <w:lvl w:ilvl="0" w:tplc="733AE54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E0A00"/>
    <w:multiLevelType w:val="hybridMultilevel"/>
    <w:tmpl w:val="1F369F7A"/>
    <w:lvl w:ilvl="0" w:tplc="849CE7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24C47"/>
    <w:multiLevelType w:val="hybridMultilevel"/>
    <w:tmpl w:val="F8A45872"/>
    <w:lvl w:ilvl="0" w:tplc="01DCB0F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94951"/>
    <w:multiLevelType w:val="hybridMultilevel"/>
    <w:tmpl w:val="09FC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
  </w:num>
  <w:num w:numId="5">
    <w:abstractNumId w:val="5"/>
  </w:num>
  <w:num w:numId="6">
    <w:abstractNumId w:val="4"/>
  </w:num>
  <w:num w:numId="7">
    <w:abstractNumId w:val="15"/>
  </w:num>
  <w:num w:numId="8">
    <w:abstractNumId w:val="8"/>
  </w:num>
  <w:num w:numId="9">
    <w:abstractNumId w:val="11"/>
  </w:num>
  <w:num w:numId="10">
    <w:abstractNumId w:val="6"/>
  </w:num>
  <w:num w:numId="11">
    <w:abstractNumId w:val="13"/>
  </w:num>
  <w:num w:numId="12">
    <w:abstractNumId w:val="12"/>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3BFE"/>
    <w:rsid w:val="000247B4"/>
    <w:rsid w:val="0007363F"/>
    <w:rsid w:val="00076175"/>
    <w:rsid w:val="0011436E"/>
    <w:rsid w:val="0014105B"/>
    <w:rsid w:val="001438E7"/>
    <w:rsid w:val="001451AF"/>
    <w:rsid w:val="00236C02"/>
    <w:rsid w:val="00286B1D"/>
    <w:rsid w:val="002A01FF"/>
    <w:rsid w:val="0032134B"/>
    <w:rsid w:val="003411E1"/>
    <w:rsid w:val="003A177E"/>
    <w:rsid w:val="00524635"/>
    <w:rsid w:val="00562788"/>
    <w:rsid w:val="005761A4"/>
    <w:rsid w:val="0059303A"/>
    <w:rsid w:val="005D0F8C"/>
    <w:rsid w:val="00637CAC"/>
    <w:rsid w:val="006722EE"/>
    <w:rsid w:val="006F5D56"/>
    <w:rsid w:val="00723D2D"/>
    <w:rsid w:val="007A3628"/>
    <w:rsid w:val="00866E48"/>
    <w:rsid w:val="00905692"/>
    <w:rsid w:val="00937E3B"/>
    <w:rsid w:val="00953713"/>
    <w:rsid w:val="00967096"/>
    <w:rsid w:val="009925BE"/>
    <w:rsid w:val="00992B9B"/>
    <w:rsid w:val="009E64BC"/>
    <w:rsid w:val="00A83F1A"/>
    <w:rsid w:val="00A9679F"/>
    <w:rsid w:val="00AD096C"/>
    <w:rsid w:val="00AD7D67"/>
    <w:rsid w:val="00B05F80"/>
    <w:rsid w:val="00B72A4C"/>
    <w:rsid w:val="00BD2776"/>
    <w:rsid w:val="00C70899"/>
    <w:rsid w:val="00C824D8"/>
    <w:rsid w:val="00CA3BFE"/>
    <w:rsid w:val="00CF470B"/>
    <w:rsid w:val="00D777D3"/>
    <w:rsid w:val="00DD47D5"/>
    <w:rsid w:val="00E073EE"/>
    <w:rsid w:val="00E33D6D"/>
    <w:rsid w:val="00E453B2"/>
    <w:rsid w:val="00EA4AA2"/>
    <w:rsid w:val="00F22D9C"/>
    <w:rsid w:val="00F54460"/>
    <w:rsid w:val="00FD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53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BFE"/>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BFE"/>
    <w:rPr>
      <w:rFonts w:ascii="Tahoma" w:hAnsi="Tahoma" w:cs="Tahoma"/>
      <w:sz w:val="16"/>
      <w:szCs w:val="16"/>
    </w:rPr>
  </w:style>
  <w:style w:type="character" w:customStyle="1" w:styleId="BalloonTextChar">
    <w:name w:val="Balloon Text Char"/>
    <w:basedOn w:val="DefaultParagraphFont"/>
    <w:link w:val="BalloonText"/>
    <w:uiPriority w:val="99"/>
    <w:semiHidden/>
    <w:rsid w:val="00CA3BFE"/>
    <w:rPr>
      <w:rFonts w:ascii="Tahoma" w:hAnsi="Tahoma" w:cs="Tahoma"/>
      <w:sz w:val="16"/>
      <w:szCs w:val="16"/>
    </w:rPr>
  </w:style>
  <w:style w:type="character" w:styleId="Hyperlink">
    <w:name w:val="Hyperlink"/>
    <w:basedOn w:val="DefaultParagraphFont"/>
    <w:uiPriority w:val="99"/>
    <w:unhideWhenUsed/>
    <w:rsid w:val="00CA3BFE"/>
    <w:rPr>
      <w:color w:val="AA0000"/>
      <w:u w:val="single"/>
    </w:rPr>
  </w:style>
  <w:style w:type="paragraph" w:styleId="NormalWeb">
    <w:name w:val="Normal (Web)"/>
    <w:basedOn w:val="Normal"/>
    <w:uiPriority w:val="99"/>
    <w:semiHidden/>
    <w:unhideWhenUsed/>
    <w:rsid w:val="00CA3BFE"/>
    <w:pPr>
      <w:spacing w:before="100" w:beforeAutospacing="1" w:after="100" w:afterAutospacing="1"/>
    </w:pPr>
  </w:style>
  <w:style w:type="paragraph" w:styleId="Title">
    <w:name w:val="Title"/>
    <w:basedOn w:val="Normal"/>
    <w:link w:val="TitleChar"/>
    <w:uiPriority w:val="10"/>
    <w:qFormat/>
    <w:rsid w:val="00CA3BFE"/>
    <w:pPr>
      <w:spacing w:after="300"/>
    </w:pPr>
    <w:rPr>
      <w:rFonts w:ascii="Cambria" w:hAnsi="Cambria"/>
      <w:color w:val="17365D"/>
      <w:spacing w:val="5"/>
      <w:sz w:val="52"/>
      <w:szCs w:val="52"/>
    </w:rPr>
  </w:style>
  <w:style w:type="character" w:customStyle="1" w:styleId="TitleChar">
    <w:name w:val="Title Char"/>
    <w:basedOn w:val="DefaultParagraphFont"/>
    <w:link w:val="Title"/>
    <w:uiPriority w:val="10"/>
    <w:rsid w:val="00CA3BFE"/>
    <w:rPr>
      <w:rFonts w:ascii="Cambria" w:hAnsi="Cambria" w:cs="Times New Roman"/>
      <w:color w:val="17365D"/>
      <w:spacing w:val="5"/>
      <w:sz w:val="52"/>
      <w:szCs w:val="52"/>
    </w:rPr>
  </w:style>
  <w:style w:type="paragraph" w:styleId="ListParagraph">
    <w:name w:val="List Paragraph"/>
    <w:basedOn w:val="Normal"/>
    <w:uiPriority w:val="34"/>
    <w:qFormat/>
    <w:rsid w:val="00CA3BFE"/>
    <w:pPr>
      <w:ind w:left="720"/>
    </w:pPr>
  </w:style>
  <w:style w:type="character" w:customStyle="1" w:styleId="style291">
    <w:name w:val="style291"/>
    <w:basedOn w:val="DefaultParagraphFont"/>
    <w:rsid w:val="00CA3BFE"/>
    <w:rPr>
      <w:rFonts w:ascii="Calibri" w:hAnsi="Calibri" w:hint="default"/>
      <w:b/>
      <w:bCs/>
    </w:rPr>
  </w:style>
  <w:style w:type="character" w:customStyle="1" w:styleId="style481">
    <w:name w:val="style481"/>
    <w:basedOn w:val="DefaultParagraphFont"/>
    <w:rsid w:val="00CA3BFE"/>
    <w:rPr>
      <w:b/>
      <w:bCs/>
      <w:color w:val="2A1FFF"/>
    </w:rPr>
  </w:style>
  <w:style w:type="character" w:customStyle="1" w:styleId="style491">
    <w:name w:val="style491"/>
    <w:basedOn w:val="DefaultParagraphFont"/>
    <w:rsid w:val="00CA3BFE"/>
    <w:rPr>
      <w:b/>
      <w:bCs/>
      <w:color w:val="FF0000"/>
    </w:rPr>
  </w:style>
  <w:style w:type="character" w:customStyle="1" w:styleId="Heading2Char">
    <w:name w:val="Heading 2 Char"/>
    <w:basedOn w:val="DefaultParagraphFont"/>
    <w:link w:val="Heading2"/>
    <w:uiPriority w:val="9"/>
    <w:rsid w:val="00CA3BFE"/>
    <w:rPr>
      <w:rFonts w:asciiTheme="majorHAnsi" w:eastAsiaTheme="majorEastAsia" w:hAnsiTheme="majorHAnsi" w:cstheme="majorBidi"/>
      <w:caps/>
      <w:color w:val="632423" w:themeColor="accent2" w:themeShade="80"/>
      <w:spacing w:val="15"/>
      <w:sz w:val="24"/>
      <w:szCs w:val="24"/>
      <w:lang w:bidi="en-US"/>
    </w:rPr>
  </w:style>
  <w:style w:type="character" w:styleId="SubtleReference">
    <w:name w:val="Subtle Reference"/>
    <w:basedOn w:val="DefaultParagraphFont"/>
    <w:uiPriority w:val="31"/>
    <w:qFormat/>
    <w:rsid w:val="00CA3BFE"/>
    <w:rPr>
      <w:smallCaps/>
      <w:color w:val="C0504D" w:themeColor="accent2"/>
      <w:u w:val="single"/>
    </w:rPr>
  </w:style>
  <w:style w:type="character" w:styleId="IntenseReference">
    <w:name w:val="Intense Reference"/>
    <w:basedOn w:val="DefaultParagraphFont"/>
    <w:uiPriority w:val="32"/>
    <w:qFormat/>
    <w:rsid w:val="00CA3BFE"/>
    <w:rPr>
      <w:b/>
      <w:bCs/>
      <w:smallCaps/>
      <w:color w:val="C0504D" w:themeColor="accent2"/>
      <w:spacing w:val="5"/>
      <w:u w:val="single"/>
    </w:rPr>
  </w:style>
  <w:style w:type="character" w:customStyle="1" w:styleId="read-more">
    <w:name w:val="read-more"/>
    <w:basedOn w:val="DefaultParagraphFont"/>
    <w:rsid w:val="00AD7D67"/>
  </w:style>
  <w:style w:type="character" w:customStyle="1" w:styleId="details">
    <w:name w:val="details"/>
    <w:basedOn w:val="DefaultParagraphFont"/>
    <w:rsid w:val="00AD7D67"/>
  </w:style>
  <w:style w:type="paragraph" w:styleId="Header">
    <w:name w:val="header"/>
    <w:basedOn w:val="Normal"/>
    <w:link w:val="HeaderChar"/>
    <w:uiPriority w:val="99"/>
    <w:semiHidden/>
    <w:unhideWhenUsed/>
    <w:rsid w:val="009925BE"/>
    <w:pPr>
      <w:tabs>
        <w:tab w:val="center" w:pos="4680"/>
        <w:tab w:val="right" w:pos="9360"/>
      </w:tabs>
    </w:pPr>
  </w:style>
  <w:style w:type="character" w:customStyle="1" w:styleId="HeaderChar">
    <w:name w:val="Header Char"/>
    <w:basedOn w:val="DefaultParagraphFont"/>
    <w:link w:val="Header"/>
    <w:uiPriority w:val="99"/>
    <w:semiHidden/>
    <w:rsid w:val="009925BE"/>
    <w:rPr>
      <w:rFonts w:ascii="Times New Roman" w:hAnsi="Times New Roman" w:cs="Times New Roman"/>
      <w:sz w:val="24"/>
      <w:szCs w:val="24"/>
    </w:rPr>
  </w:style>
  <w:style w:type="paragraph" w:styleId="Footer">
    <w:name w:val="footer"/>
    <w:basedOn w:val="Normal"/>
    <w:link w:val="FooterChar"/>
    <w:uiPriority w:val="99"/>
    <w:semiHidden/>
    <w:unhideWhenUsed/>
    <w:rsid w:val="009925BE"/>
    <w:pPr>
      <w:tabs>
        <w:tab w:val="center" w:pos="4680"/>
        <w:tab w:val="right" w:pos="9360"/>
      </w:tabs>
    </w:pPr>
  </w:style>
  <w:style w:type="character" w:customStyle="1" w:styleId="FooterChar">
    <w:name w:val="Footer Char"/>
    <w:basedOn w:val="DefaultParagraphFont"/>
    <w:link w:val="Footer"/>
    <w:uiPriority w:val="99"/>
    <w:semiHidden/>
    <w:rsid w:val="009925BE"/>
    <w:rPr>
      <w:rFonts w:ascii="Times New Roman" w:hAnsi="Times New Roman" w:cs="Times New Roman"/>
      <w:sz w:val="24"/>
      <w:szCs w:val="24"/>
    </w:rPr>
  </w:style>
  <w:style w:type="character" w:customStyle="1" w:styleId="Heading1Char">
    <w:name w:val="Heading 1 Char"/>
    <w:basedOn w:val="DefaultParagraphFont"/>
    <w:link w:val="Heading1"/>
    <w:uiPriority w:val="9"/>
    <w:rsid w:val="00953713"/>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953713"/>
    <w:rPr>
      <w:b/>
      <w:color w:val="C0504D" w:themeColor="accent2"/>
    </w:rPr>
  </w:style>
  <w:style w:type="paragraph" w:styleId="ListBullet">
    <w:name w:val="List Bullet"/>
    <w:basedOn w:val="Normal"/>
    <w:rsid w:val="00953713"/>
    <w:pPr>
      <w:numPr>
        <w:numId w:val="15"/>
      </w:numPr>
    </w:pPr>
    <w:rPr>
      <w:rFonts w:ascii="Arial" w:eastAsia="Times New Roman" w:hAnsi="Arial"/>
      <w:sz w:val="20"/>
    </w:rPr>
  </w:style>
  <w:style w:type="paragraph" w:styleId="HTMLAddress">
    <w:name w:val="HTML Address"/>
    <w:basedOn w:val="Normal"/>
    <w:link w:val="HTMLAddressChar"/>
    <w:uiPriority w:val="99"/>
    <w:semiHidden/>
    <w:unhideWhenUsed/>
    <w:rsid w:val="00953713"/>
    <w:rPr>
      <w:rFonts w:eastAsia="Times New Roman"/>
      <w:i/>
      <w:iCs/>
    </w:rPr>
  </w:style>
  <w:style w:type="character" w:customStyle="1" w:styleId="HTMLAddressChar">
    <w:name w:val="HTML Address Char"/>
    <w:basedOn w:val="DefaultParagraphFont"/>
    <w:link w:val="HTMLAddress"/>
    <w:uiPriority w:val="99"/>
    <w:semiHidden/>
    <w:rsid w:val="00953713"/>
    <w:rPr>
      <w:rFonts w:ascii="Times New Roman" w:eastAsia="Times New Roman" w:hAnsi="Times New Roman" w:cs="Times New Roman"/>
      <w:i/>
      <w:iCs/>
      <w:sz w:val="24"/>
      <w:szCs w:val="24"/>
    </w:rPr>
  </w:style>
  <w:style w:type="paragraph" w:styleId="PlainText">
    <w:name w:val="Plain Text"/>
    <w:basedOn w:val="Normal"/>
    <w:link w:val="PlainTextChar"/>
    <w:uiPriority w:val="99"/>
    <w:unhideWhenUsed/>
    <w:rsid w:val="00953713"/>
    <w:rPr>
      <w:rFonts w:ascii="Consolas" w:hAnsi="Consolas" w:cstheme="minorBidi"/>
      <w:sz w:val="21"/>
      <w:szCs w:val="21"/>
    </w:rPr>
  </w:style>
  <w:style w:type="character" w:customStyle="1" w:styleId="PlainTextChar">
    <w:name w:val="Plain Text Char"/>
    <w:basedOn w:val="DefaultParagraphFont"/>
    <w:link w:val="PlainText"/>
    <w:uiPriority w:val="99"/>
    <w:rsid w:val="00953713"/>
    <w:rPr>
      <w:rFonts w:ascii="Consolas" w:hAnsi="Consolas"/>
      <w:sz w:val="21"/>
      <w:szCs w:val="21"/>
    </w:rPr>
  </w:style>
  <w:style w:type="table" w:styleId="LightShading-Accent3">
    <w:name w:val="Light Shading Accent 3"/>
    <w:basedOn w:val="TableNormal"/>
    <w:uiPriority w:val="60"/>
    <w:rsid w:val="00EA4AA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ndumiso@melrosetraining.co.za" TargetMode="External"/><Relationship Id="rId18" Type="http://schemas.openxmlformats.org/officeDocument/2006/relationships/hyperlink" Target="mailto:mujoka@melrosetraining.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CE18ED.9716C250" TargetMode="External"/><Relationship Id="rId17" Type="http://schemas.openxmlformats.org/officeDocument/2006/relationships/image" Target="cid:image002.png@01CD3E5D.3AB6036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cid:image001.png@01CD3E5D.3AB60360" TargetMode="External"/><Relationship Id="rId10" Type="http://schemas.openxmlformats.org/officeDocument/2006/relationships/image" Target="cid:3e2fd7d6-f0ac-4fbe-9404-c3b10c0108c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B2095-2451-4051-8DEF-10BDBB3E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nondumiso</dc:creator>
  <cp:keywords/>
  <dc:description/>
  <cp:lastModifiedBy>mujoka</cp:lastModifiedBy>
  <cp:revision>12</cp:revision>
  <dcterms:created xsi:type="dcterms:W3CDTF">2013-04-16T07:51:00Z</dcterms:created>
  <dcterms:modified xsi:type="dcterms:W3CDTF">2013-06-11T08:04:00Z</dcterms:modified>
</cp:coreProperties>
</file>